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b41" w14:textId="3c9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5 июля 2024 года № 4/22-VIII "Об определении размера и перечня категорий получателей жилищных сертификатов по району Үлкен Нарын"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15 апреля 2025 года № 11/126-VIII. Зарегистрировано Департаментом юстиции Восточно-Казахстанской области 22 апреля 2025 года № 9190-16. Утратило силу решением маслихата района Үлкен Нарын Восточно-Казахстанской области от 24 октября 2025 года № 16/172-VIII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 маслихата района Үлкен Нарын Восточно-Казахстанской области от 24.10.2025 </w:t>
      </w:r>
      <w:r>
        <w:rPr>
          <w:rFonts w:ascii="Times New Roman"/>
          <w:b w:val="false"/>
          <w:i w:val="false"/>
          <w:color w:val="ff0000"/>
          <w:sz w:val="28"/>
        </w:rPr>
        <w:t>№ 16/172-VIII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"Об определении размера и перечня категорий получателей жилищных сертификатов по району Үлкен Нарын" от 5 июля 2024 года № 4/22-VIII (зарегистрировано в Реестре государственной регистрации нормативных правовых актов под № 9050-16)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№4/22-VIII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