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dd8b" w14:textId="0f7d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25 сентября 2024 года № 21/6–VIII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15 мая 2025 года № 33/4-VIII. Зарегистрировано Департаментом юстиции Восточно-Казахстанской области 19 мая 2025 года № 9199-16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Шемонаихинского района" от 25 сентября 2024 года № 21/6–VIII (зарегистрировано в Реестре государственной регистрации нормативных правовых актов под № 9083-16)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в размере 10,9359 (десять целых девять тысяч триста пятьдесят девять десятитысячных) месячных расчетных показателей.".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