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3982" w14:textId="cb03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21 февраля 2022 года № 129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организхаций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15 мая 2025 года № 219. Зарегистрировано Департаментом юстиции Восточно-Казахстанской области 21 мая 2025 года № 9202-16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21 февраля 2022 года № 129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района" (зарегистрировано в Реестре государственной регистрации нормативных правовых актов под № 26958)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менятеся;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средств бюджета в размере 10,9359 месячных расчетных показателей.".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