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ff41" w14:textId="7f9f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22 апреля 2020 года № 365 "Об определении размера и перечня категорий получателей жилищных сертификатов по Уланскому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марта 2025 года № 216. Зарегистрировано Департаментом юстиции Восточно-Казахстанской области 19 марта 2025 года № 9155-16. Утратило силу - решением Уланского районного маслихата Восточно-Казахстанской области от 27 февраля 2026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27.02.2026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апреля 2020 года № 365 "Об определении размера и перечня категорий получателей жилищных сертификатов по Уланскому району" (зарегистрировано в Реестре государственной регистрации нормативных правовых актов под № 7037)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перечень категорий получателей жилищных сертификатов по Уланскому району: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 среднего образования, высшего, послевузовского образования по очной форме обучения, но не более чем до достижения двадцатитрехлетнего возраста.".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