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6e6a" w14:textId="ad06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Алтай от 21 октября 2021 года № 8/5-VII "Об определении размера и перечня категорий получателей жилищных сертификатов по району Алтай"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28 февраля 2025 года № 25/3-VIII. Зарегистрировано Департаментом юстиции Восточно-Казахстанской области 3 марта 2025 года № 9139-16. Утратило силу решением маслихата района Алтай Восточно-Казахстанской области от 15 мая 2026 года № 41/7-VIII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41/7-VIII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21 октября 2021 года № 8/5-VII "Об определении размера и перечня категорий получателей жилищных сертификатов по району Алтай" (зарегистрировано в Реестре государственной регистрации нормативных правовых актов за № 25020)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февраля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октября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8/5-VII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Великой Отечественной войны.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Ветераны, приравненные по льготам к ветеранам Великой Отечественной войны.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боевых действий на территории других государств.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 и второй групп.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или воспитывающие детей с инвалидностью.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Пенсионеры по возрасту.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Дети-сироты,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Кандасы.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лишившиеся жилища в результате экологических бедствий, чрезвычайных ситуаций природного и техногенного характера.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Неполные семьи.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бразования по очной форме обучения, но не более чем до достижения двадцатитрехлетнего возраста.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