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afc3" w14:textId="216a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Зайсанского района от 28 июля 2022 года № 438 "Об утверждении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8 апреля 2025 года № 288. Зарегистрировано Департаментом юстиции Восточно-Казахстанской области 9 апреля 2025 года № 9168-16</w:t>
      </w:r>
    </w:p>
    <w:p>
      <w:pPr>
        <w:spacing w:after="0"/>
        <w:ind w:left="0"/>
        <w:jc w:val="both"/>
      </w:pPr>
      <w:bookmarkStart w:name="z5" w:id="0"/>
      <w:r>
        <w:rPr>
          <w:rFonts w:ascii="Times New Roman"/>
          <w:b w:val="false"/>
          <w:i w:val="false"/>
          <w:color w:val="000000"/>
          <w:sz w:val="28"/>
        </w:rPr>
        <w:t>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28 июля 2022 года № 438 "Об утверждении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(зарегистрировано в Реестре государственной регистрации нормативных правовых актов за № 29373)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Зайсанского района.</w:t>
      </w:r>
    </w:p>
    <w:bookmarkEnd w:id="2"/>
    <w:bookmarkStart w:name="z9"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 Зайсанского района </w:t>
            </w:r>
            <w:r>
              <w:br/>
            </w:r>
            <w:r>
              <w:rPr>
                <w:rFonts w:ascii="Times New Roman"/>
                <w:b w:val="false"/>
                <w:i w:val="false"/>
                <w:color w:val="000000"/>
                <w:sz w:val="20"/>
              </w:rPr>
              <w:t>от 8 апреля 2025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от 28 июля 2022 года № 438</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4"/>
    <w:bookmarkStart w:name="z14"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5"/>
    <w:bookmarkStart w:name="z15"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17"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18"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19"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0"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1"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22"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3" w:id="14"/>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4"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5" w:id="16"/>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6"/>
    <w:bookmarkStart w:name="z26"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27"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Зайсанского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8"/>
    <w:bookmarkStart w:name="z28" w:id="19"/>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Зайсанского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9" w:id="20"/>
    <w:p>
      <w:pPr>
        <w:spacing w:after="0"/>
        <w:ind w:left="0"/>
        <w:jc w:val="both"/>
      </w:pPr>
      <w:r>
        <w:rPr>
          <w:rFonts w:ascii="Times New Roman"/>
          <w:b w:val="false"/>
          <w:i w:val="false"/>
          <w:color w:val="000000"/>
          <w:sz w:val="28"/>
        </w:rPr>
        <w:t>
      5. Отдел района организует следующие мероприятия:</w:t>
      </w:r>
    </w:p>
    <w:bookmarkEnd w:id="20"/>
    <w:bookmarkStart w:name="z30"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1"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2"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по реконструкции, текущему или капитальному ремонту наружных стен, кровли многоквартирного жилых дома.</w:t>
      </w:r>
    </w:p>
    <w:bookmarkEnd w:id="23"/>
    <w:bookmarkStart w:name="z33" w:id="24"/>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4"/>
    <w:bookmarkStart w:name="z34"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5"/>
    <w:bookmarkStart w:name="z35"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6"/>
    <w:bookmarkStart w:name="z36"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37" w:id="28"/>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8"/>
    <w:bookmarkStart w:name="z38"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29"/>
    <w:bookmarkStart w:name="z3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0" w:id="31"/>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1"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2" w:id="33"/>
    <w:p>
      <w:pPr>
        <w:spacing w:after="0"/>
        <w:ind w:left="0"/>
        <w:jc w:val="left"/>
      </w:pPr>
      <w:r>
        <w:rPr>
          <w:rFonts w:ascii="Times New Roman"/>
          <w:b/>
          <w:i w:val="false"/>
          <w:color w:val="000000"/>
        </w:rPr>
        <w:t xml:space="preserve"> Глава 4. Заключительные положения</w:t>
      </w:r>
    </w:p>
    <w:bookmarkEnd w:id="33"/>
    <w:bookmarkStart w:name="z43"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