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5816" w14:textId="7ec5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23 мая 2024 года № 22/4-VIII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марта 2025 года № 32/17-VIII. Зарегистрировано Департаментом юстиции Восточно-Казахстанской области 31 марта 2025 года № 9162-16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23 мая 2024 года №22/4-VIII (зарегистрировано в Реестре государственной регистрации нормативных правовых актов за № 9025-16)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уаказанным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термины и понятия, которые используются в настоящих Правилах: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оказания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Зайсанского района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Зайсанского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Зайсанского района", финансируемое за счет местного бюджета, осуществляющее оказание социальной помощи;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объектов информатизации;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4.Социальная помощь предоставляется единовременно и (или) периодически (ежемесячно, 1 раз в год).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Зайсанского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1)День вывода ограниченного контингента советских войск из Демократической Республики Афганистан – 15 февраля: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100 000 (сто тысяч)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1500000 (один миллион пятьсот тысяч)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100000 (сто тысяч)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100000 (сто тысяч)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100000 (сто тысяч)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200 000(двести тысяч) тенге.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 представительным органам в кратном отношении к прожиточному минимуму;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Зайсанского района" Управления зравоохранения Восточно-Казахстанской области- в размере 27524 (двадцать семь тысяч пятьсот двадцать четыре) тенге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двухкратной величины прожиточного минимума.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2"/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Зайсанского района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Зайсанского района;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