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48f52" w14:textId="7248f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Глубоковского района Восточно-Казахстанской области от 30 января 2025 года № 40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Глубоковского района Восточно-Казахстанской области"</w:t>
      </w:r>
    </w:p>
    <w:p>
      <w:pPr>
        <w:spacing w:after="0"/>
        <w:ind w:left="0"/>
        <w:jc w:val="both"/>
      </w:pPr>
      <w:r>
        <w:rPr>
          <w:rFonts w:ascii="Times New Roman"/>
          <w:b w:val="false"/>
          <w:i w:val="false"/>
          <w:color w:val="000000"/>
          <w:sz w:val="28"/>
        </w:rPr>
        <w:t>Постановление Глубоковского районного акимата Восточно-Казахстанской области от 10 апреля 2025 года № 163. Зарегистрировано Департаментом юстиции Восточно-Казахстанской области 11 апреля 2025 года № 9171-16</w:t>
      </w:r>
    </w:p>
    <w:p>
      <w:pPr>
        <w:spacing w:after="0"/>
        <w:ind w:left="0"/>
        <w:jc w:val="both"/>
      </w:pPr>
      <w:bookmarkStart w:name="z5" w:id="0"/>
      <w:r>
        <w:rPr>
          <w:rFonts w:ascii="Times New Roman"/>
          <w:b w:val="false"/>
          <w:i w:val="false"/>
          <w:color w:val="000000"/>
          <w:sz w:val="28"/>
        </w:rPr>
        <w:t>
      Акимат Глубоковского района Восточно-Казахстанской области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Глубоковского района Восточно-Казахстанской области от 30 января 2025 года № 40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Глубоковского района Восточно-Казахстанской области" (зарегистрировано в Реестре государственной регистрации нормативных правовых актов за № 9130-16)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Глубоковского района Восточно-Казахстанской области, утвержденных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8"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Глубоковского района Восточно-Казахстанской области.</w:t>
      </w:r>
    </w:p>
    <w:bookmarkEnd w:id="2"/>
    <w:bookmarkStart w:name="z9"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Исполняющая обязанности акима Глубоковского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Старенкова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постановлением </w:t>
            </w:r>
            <w:r>
              <w:br/>
            </w:r>
            <w:r>
              <w:rPr>
                <w:rFonts w:ascii="Times New Roman"/>
                <w:b w:val="false"/>
                <w:i w:val="false"/>
                <w:color w:val="000000"/>
                <w:sz w:val="20"/>
              </w:rPr>
              <w:t xml:space="preserve">акимат Глубоковского района </w:t>
            </w:r>
            <w:r>
              <w:br/>
            </w:r>
            <w:r>
              <w:rPr>
                <w:rFonts w:ascii="Times New Roman"/>
                <w:b w:val="false"/>
                <w:i w:val="false"/>
                <w:color w:val="000000"/>
                <w:sz w:val="20"/>
              </w:rPr>
              <w:t>от 10 апреля 2025 года № 163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постановлением </w:t>
            </w:r>
            <w:r>
              <w:br/>
            </w:r>
            <w:r>
              <w:rPr>
                <w:rFonts w:ascii="Times New Roman"/>
                <w:b w:val="false"/>
                <w:i w:val="false"/>
                <w:color w:val="000000"/>
                <w:sz w:val="20"/>
              </w:rPr>
              <w:t xml:space="preserve">акимата Глубоковского района </w:t>
            </w:r>
            <w:r>
              <w:br/>
            </w:r>
            <w:r>
              <w:rPr>
                <w:rFonts w:ascii="Times New Roman"/>
                <w:b w:val="false"/>
                <w:i w:val="false"/>
                <w:color w:val="000000"/>
                <w:sz w:val="20"/>
              </w:rPr>
              <w:t>от 30 января 2025 года № 40</w:t>
            </w:r>
          </w:p>
        </w:tc>
      </w:tr>
    </w:tbl>
    <w:bookmarkStart w:name="z13"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Глубоковского района Восточно-Казахстанской области</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Глубоковского района Восточно-Казахстанской области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Глубоковского района Восточно-Казахстанской области.</w:t>
      </w:r>
    </w:p>
    <w:bookmarkEnd w:id="6"/>
    <w:bookmarkStart w:name="z16"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7"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18"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19"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0"/>
    <w:bookmarkStart w:name="z20"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21"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22"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3"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4" w:id="15"/>
    <w:p>
      <w:pPr>
        <w:spacing w:after="0"/>
        <w:ind w:left="0"/>
        <w:jc w:val="both"/>
      </w:pPr>
      <w:r>
        <w:rPr>
          <w:rFonts w:ascii="Times New Roman"/>
          <w:b w:val="false"/>
          <w:i w:val="false"/>
          <w:color w:val="000000"/>
          <w:sz w:val="28"/>
        </w:rPr>
        <w:t xml:space="preserve">
      8) кондоминиум многоквартирного жилого дома (далее – кондоминиум) – форма собственности, зарегистрированная в порядке, определенном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5"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26" w:id="17"/>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7"/>
    <w:bookmarkStart w:name="z27" w:id="18"/>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8"/>
    <w:bookmarkStart w:name="z28" w:id="19"/>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Глубоковского района"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населенным пунктам Глубоковского района Восточно-Казахстанской области единого архитектурного облика.</w:t>
      </w:r>
    </w:p>
    <w:bookmarkEnd w:id="19"/>
    <w:bookmarkStart w:name="z29" w:id="20"/>
    <w:p>
      <w:pPr>
        <w:spacing w:after="0"/>
        <w:ind w:left="0"/>
        <w:jc w:val="both"/>
      </w:pPr>
      <w:r>
        <w:rPr>
          <w:rFonts w:ascii="Times New Roman"/>
          <w:b w:val="false"/>
          <w:i w:val="false"/>
          <w:color w:val="000000"/>
          <w:sz w:val="28"/>
        </w:rPr>
        <w:t xml:space="preserve">
      4.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государственное учреждение "Отдел строительства, архитектуры и градостроительства Глубоковского района" обеспечивает разработку и утверждение единого архитектурного облика населенных пунктов Глубоковского района Восточно-Казахстанской области.</w:t>
      </w:r>
    </w:p>
    <w:bookmarkEnd w:id="20"/>
    <w:bookmarkStart w:name="z30" w:id="21"/>
    <w:p>
      <w:pPr>
        <w:spacing w:after="0"/>
        <w:ind w:left="0"/>
        <w:jc w:val="both"/>
      </w:pPr>
      <w:r>
        <w:rPr>
          <w:rFonts w:ascii="Times New Roman"/>
          <w:b w:val="false"/>
          <w:i w:val="false"/>
          <w:color w:val="000000"/>
          <w:sz w:val="28"/>
        </w:rPr>
        <w:t>
      5. Государственное учреждение "Отдел жилищно-коммунального хозяйства, пассажирского транспорта и автомобильных дорог Глубоковского района" организуют следующие мероприятия:</w:t>
      </w:r>
    </w:p>
    <w:bookmarkEnd w:id="21"/>
    <w:bookmarkStart w:name="z31" w:id="22"/>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населенных пунктов Глубоковского района на официальном интернет-ресурсе акимата;</w:t>
      </w:r>
    </w:p>
    <w:bookmarkEnd w:id="22"/>
    <w:bookmarkStart w:name="z32" w:id="23"/>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3"/>
    <w:bookmarkStart w:name="z33" w:id="24"/>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реконструкции, текущего или капитального ремонта наружных стен, кровли многоквартирного жилого дома.</w:t>
      </w:r>
    </w:p>
    <w:bookmarkEnd w:id="24"/>
    <w:bookmarkStart w:name="z34" w:id="25"/>
    <w:p>
      <w:pPr>
        <w:spacing w:after="0"/>
        <w:ind w:left="0"/>
        <w:jc w:val="both"/>
      </w:pPr>
      <w:r>
        <w:rPr>
          <w:rFonts w:ascii="Times New Roman"/>
          <w:b w:val="false"/>
          <w:i w:val="false"/>
          <w:color w:val="000000"/>
          <w:sz w:val="28"/>
        </w:rPr>
        <w:t>
      6. Собрание принимает решение при согласии большинства от общего числа собственников квартир, нежилых помещений.</w:t>
      </w:r>
    </w:p>
    <w:bookmarkEnd w:id="25"/>
    <w:bookmarkStart w:name="z35" w:id="26"/>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26"/>
    <w:bookmarkStart w:name="z36" w:id="27"/>
    <w:p>
      <w:pPr>
        <w:spacing w:after="0"/>
        <w:ind w:left="0"/>
        <w:jc w:val="both"/>
      </w:pPr>
      <w:r>
        <w:rPr>
          <w:rFonts w:ascii="Times New Roman"/>
          <w:b w:val="false"/>
          <w:i w:val="false"/>
          <w:color w:val="000000"/>
          <w:sz w:val="28"/>
        </w:rPr>
        <w:t>
      8. При принятии собранием положительного решения государственное учреждение "Отдел строительства, архитектуры и градостроительства Глубоковского района",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и установления степени их физического износа.</w:t>
      </w:r>
    </w:p>
    <w:bookmarkEnd w:id="27"/>
    <w:bookmarkStart w:name="z37" w:id="28"/>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8"/>
    <w:bookmarkStart w:name="z38" w:id="29"/>
    <w:p>
      <w:pPr>
        <w:spacing w:after="0"/>
        <w:ind w:left="0"/>
        <w:jc w:val="both"/>
      </w:pPr>
      <w:r>
        <w:rPr>
          <w:rFonts w:ascii="Times New Roman"/>
          <w:b w:val="false"/>
          <w:i w:val="false"/>
          <w:color w:val="000000"/>
          <w:sz w:val="28"/>
        </w:rPr>
        <w:t xml:space="preserve">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 Республики Казахстан.</w:t>
      </w:r>
    </w:p>
    <w:bookmarkEnd w:id="29"/>
    <w:bookmarkStart w:name="z39" w:id="30"/>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государственное учреждение "Отдел строительства, архитектуры и градостроительства Глубоковского района"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многоквартирных жилых домов, направленных на придание единого архитектурного облика, с последующим получением заключения экспертизы по соответствующим проектам за счет средств местного бюджета.</w:t>
      </w:r>
    </w:p>
    <w:bookmarkEnd w:id="30"/>
    <w:bookmarkStart w:name="z40" w:id="31"/>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на реконструкцию, капитальный ремонт наружных стен, кровли многоквартирных жилых домов, государственное учреждение "Отдел строительства, архитектуры и градостроительства Глубоковского района" составляют бюджетную заявку в соответствии с порядком, определенным центральным уполномоченным органом по бюджетному планированию.</w:t>
      </w:r>
    </w:p>
    <w:bookmarkEnd w:id="31"/>
    <w:bookmarkStart w:name="z41" w:id="32"/>
    <w:p>
      <w:pPr>
        <w:spacing w:after="0"/>
        <w:ind w:left="0"/>
        <w:jc w:val="both"/>
      </w:pPr>
      <w:r>
        <w:rPr>
          <w:rFonts w:ascii="Times New Roman"/>
          <w:b w:val="false"/>
          <w:i w:val="false"/>
          <w:color w:val="000000"/>
          <w:sz w:val="28"/>
        </w:rPr>
        <w:t xml:space="preserve">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государственным учреждением "Отдел строительства, архитектуры и градостроительства Глубоковского района"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32"/>
    <w:bookmarkStart w:name="z42" w:id="33"/>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государственным учреждением "Отдел строительства, архитектуры и градостроительства Глубоковского района" с привлечением лиц, осуществляющих технический надзор.</w:t>
      </w:r>
    </w:p>
    <w:bookmarkEnd w:id="33"/>
    <w:bookmarkStart w:name="z43" w:id="34"/>
    <w:p>
      <w:pPr>
        <w:spacing w:after="0"/>
        <w:ind w:left="0"/>
        <w:jc w:val="left"/>
      </w:pPr>
      <w:r>
        <w:rPr>
          <w:rFonts w:ascii="Times New Roman"/>
          <w:b/>
          <w:i w:val="false"/>
          <w:color w:val="000000"/>
        </w:rPr>
        <w:t xml:space="preserve"> Глава 4. Заключительные положения</w:t>
      </w:r>
    </w:p>
    <w:bookmarkEnd w:id="34"/>
    <w:bookmarkStart w:name="z44" w:id="35"/>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Глубоковского района Восточно-Казахстанской области осуществляется из средств местного бюджета.</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