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1285" w14:textId="fa71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Усть-Каменогорска от 8 февраля 2023 года № 479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10 апреля 2025 года № 1112. Зарегистрировано Департаментом юстиции Восточно-Казахстанской области 11 апреля 2025 года № 9176-16</w:t>
      </w:r>
    </w:p>
    <w:p>
      <w:pPr>
        <w:spacing w:after="0"/>
        <w:ind w:left="0"/>
        <w:jc w:val="both"/>
      </w:pPr>
      <w:bookmarkStart w:name="z5" w:id="0"/>
      <w:r>
        <w:rPr>
          <w:rFonts w:ascii="Times New Roman"/>
          <w:b w:val="false"/>
          <w:i w:val="false"/>
          <w:color w:val="000000"/>
          <w:sz w:val="28"/>
        </w:rPr>
        <w:t>
      Акимат города Усть-Каменогорска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Усть-Каменогорска от 8 февраля 2023 года № 479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(зарегистрировано в Реестре государственной регистрации нормативных правовых актов за № 8818-16)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государственном языке, текст на русском языке не изменяется;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0" w:id="4"/>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Усть-Каменогорска.</w:t>
      </w:r>
    </w:p>
    <w:bookmarkEnd w:id="4"/>
    <w:bookmarkStart w:name="z11" w:id="5"/>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Маратов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10 апреля 2025 года </w:t>
            </w:r>
            <w:r>
              <w:br/>
            </w:r>
            <w:r>
              <w:rPr>
                <w:rFonts w:ascii="Times New Roman"/>
                <w:b w:val="false"/>
                <w:i w:val="false"/>
                <w:color w:val="000000"/>
                <w:sz w:val="20"/>
              </w:rPr>
              <w:t>№ 1112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постановлением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 xml:space="preserve">от 8 февраля 2023 года </w:t>
            </w:r>
            <w:r>
              <w:br/>
            </w:r>
            <w:r>
              <w:rPr>
                <w:rFonts w:ascii="Times New Roman"/>
                <w:b w:val="false"/>
                <w:i w:val="false"/>
                <w:color w:val="000000"/>
                <w:sz w:val="20"/>
              </w:rPr>
              <w:t>№ 479</w:t>
            </w:r>
          </w:p>
        </w:tc>
      </w:tr>
    </w:tbl>
    <w:bookmarkStart w:name="z15" w:id="6"/>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6"/>
    <w:bookmarkStart w:name="z16" w:id="7"/>
    <w:p>
      <w:pPr>
        <w:spacing w:after="0"/>
        <w:ind w:left="0"/>
        <w:jc w:val="left"/>
      </w:pPr>
      <w:r>
        <w:rPr>
          <w:rFonts w:ascii="Times New Roman"/>
          <w:b/>
          <w:i w:val="false"/>
          <w:color w:val="000000"/>
        </w:rPr>
        <w:t xml:space="preserve"> Глава 1. Общие положения</w:t>
      </w:r>
    </w:p>
    <w:bookmarkEnd w:id="7"/>
    <w:bookmarkStart w:name="z17" w:id="8"/>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Усть-Каменогорску.</w:t>
      </w:r>
    </w:p>
    <w:bookmarkEnd w:id="8"/>
    <w:bookmarkStart w:name="z18" w:id="9"/>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9"/>
    <w:bookmarkStart w:name="z19" w:id="10"/>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0"/>
    <w:bookmarkStart w:name="z20" w:id="11"/>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1"/>
    <w:bookmarkStart w:name="z21" w:id="12"/>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2"/>
    <w:bookmarkStart w:name="z22" w:id="13"/>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3"/>
    <w:bookmarkStart w:name="z23" w:id="14"/>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4"/>
    <w:bookmarkStart w:name="z24" w:id="15"/>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5"/>
    <w:bookmarkStart w:name="z25" w:id="16"/>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6"/>
    <w:bookmarkStart w:name="z26" w:id="17"/>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7" w:id="18"/>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8"/>
    <w:bookmarkStart w:name="z28" w:id="19"/>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9"/>
    <w:bookmarkStart w:name="z29"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0" w:id="21"/>
    <w:p>
      <w:pPr>
        <w:spacing w:after="0"/>
        <w:ind w:left="0"/>
        <w:jc w:val="both"/>
      </w:pPr>
      <w:r>
        <w:rPr>
          <w:rFonts w:ascii="Times New Roman"/>
          <w:b w:val="false"/>
          <w:i w:val="false"/>
          <w:color w:val="000000"/>
          <w:sz w:val="28"/>
        </w:rPr>
        <w:t>
      3. Государственное учреждение "Отдел жилищных отношений города Усть-Каменогорска"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городу единого архитектурного облика.</w:t>
      </w:r>
    </w:p>
    <w:bookmarkEnd w:id="21"/>
    <w:bookmarkStart w:name="z31" w:id="22"/>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города Усть-Каменогорска"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2"/>
    <w:bookmarkStart w:name="z32" w:id="23"/>
    <w:p>
      <w:pPr>
        <w:spacing w:after="0"/>
        <w:ind w:left="0"/>
        <w:jc w:val="both"/>
      </w:pPr>
      <w:r>
        <w:rPr>
          <w:rFonts w:ascii="Times New Roman"/>
          <w:b w:val="false"/>
          <w:i w:val="false"/>
          <w:color w:val="000000"/>
          <w:sz w:val="28"/>
        </w:rPr>
        <w:t>
      5. Отдел организует следующие мероприятия:</w:t>
      </w:r>
    </w:p>
    <w:bookmarkEnd w:id="23"/>
    <w:bookmarkStart w:name="z33"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города на официальном интернет-ресурсе акимата;</w:t>
      </w:r>
    </w:p>
    <w:bookmarkEnd w:id="24"/>
    <w:bookmarkStart w:name="z34"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35"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26"/>
    <w:bookmarkStart w:name="z36" w:id="27"/>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7"/>
    <w:bookmarkStart w:name="z37"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города, не производятся.</w:t>
      </w:r>
    </w:p>
    <w:bookmarkEnd w:id="28"/>
    <w:bookmarkStart w:name="z38"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9"/>
    <w:bookmarkStart w:name="z39"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0" w:id="31"/>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1"/>
    <w:bookmarkStart w:name="z41"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городу, с последующим получением заключения экспертизы за счет средств местного бюджета.</w:t>
      </w:r>
    </w:p>
    <w:bookmarkEnd w:id="32"/>
    <w:bookmarkStart w:name="z42"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43" w:id="34"/>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4"/>
    <w:bookmarkStart w:name="z44"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Отделом с привлечением лиц, осуществляющих технический надзор.</w:t>
      </w:r>
    </w:p>
    <w:bookmarkEnd w:id="35"/>
    <w:bookmarkStart w:name="z45" w:id="36"/>
    <w:p>
      <w:pPr>
        <w:spacing w:after="0"/>
        <w:ind w:left="0"/>
        <w:jc w:val="left"/>
      </w:pPr>
      <w:r>
        <w:rPr>
          <w:rFonts w:ascii="Times New Roman"/>
          <w:b/>
          <w:i w:val="false"/>
          <w:color w:val="000000"/>
        </w:rPr>
        <w:t xml:space="preserve"> Глава 4. Заключительные положения</w:t>
      </w:r>
    </w:p>
    <w:bookmarkEnd w:id="36"/>
    <w:bookmarkStart w:name="z46"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осуществляется из средств местного бюджета.</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