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dbc7" w14:textId="b7bd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Усть-Каменогорского городского маслихата от 2 ноября 2023 года № 11/2-VIII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февраля 2025 года № 32/5-VIII. Зарегистрировано Департаментом юстиции Восточно-Казахстанской области 4 марта 2025 года № 9141-16. Утратило силу решением Усть-Каменогорского городского маслихата Восточно-Казахстанской области от 24 апреля 2026 года № 44/4-VIII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 ноября 2023 года № 11/2-VIII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8917-16)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1), 10) внесены изменения на государственном языке, текст на русском языке не изменяется;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12), 13), 14), 15)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Основаниями для отнесения граждан к категории нуждающихся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 исполнительным органом в кратном отношении к прожиточному минимуму;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без учета среднедушевого дохода: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и памятным датам оказывается по списку получателей, утверждаемому акиматом города Усть-Каменогорска на основании сформированного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Социальная помощь прекращается в случаях: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Усть-Каменогорска;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 следующего содержания: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