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ac49" w14:textId="a30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7 февраля 2025 года № 33-176-VIII. Зарегистрировано в Департаменте юстиции Туркестанской области 12 февраля 2025 года № 6660-13</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33 Бюджетного кодекса Республики Казахстан, Социальный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Шардаринский районной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решения в редакции решения Шардаринского районного маслихата Туркестанской области от 25.04.2025 </w:t>
      </w:r>
      <w:r>
        <w:rPr>
          <w:rFonts w:ascii="Times New Roman"/>
          <w:b w:val="false"/>
          <w:i w:val="false"/>
          <w:color w:val="000000"/>
          <w:sz w:val="28"/>
        </w:rPr>
        <w:t>№ 37-199-VIII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некоторых решений маслихата Шардаринского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Государственный учреждения "Управление координации </w:t>
      </w:r>
    </w:p>
    <w:p>
      <w:pPr>
        <w:spacing w:after="0"/>
        <w:ind w:left="0"/>
        <w:jc w:val="both"/>
      </w:pPr>
      <w:r>
        <w:rPr>
          <w:rFonts w:ascii="Times New Roman"/>
          <w:b w:val="false"/>
          <w:i w:val="false"/>
          <w:color w:val="000000"/>
          <w:sz w:val="28"/>
        </w:rPr>
        <w:t xml:space="preserve">занятости и социальных программ </w:t>
      </w:r>
    </w:p>
    <w:p>
      <w:pPr>
        <w:spacing w:after="0"/>
        <w:ind w:left="0"/>
        <w:jc w:val="both"/>
      </w:pPr>
      <w:r>
        <w:rPr>
          <w:rFonts w:ascii="Times New Roman"/>
          <w:b w:val="false"/>
          <w:i w:val="false"/>
          <w:color w:val="000000"/>
          <w:sz w:val="28"/>
        </w:rPr>
        <w:t>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от 7 февраля 2025 года</w:t>
            </w:r>
            <w:r>
              <w:br/>
            </w:r>
            <w:r>
              <w:rPr>
                <w:rFonts w:ascii="Times New Roman"/>
                <w:b w:val="false"/>
                <w:i w:val="false"/>
                <w:color w:val="000000"/>
                <w:sz w:val="20"/>
              </w:rPr>
              <w:t>№ 33-176-VIII</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Шардаринского района.</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Шардараиснкого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Шардаринского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Шардаринского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Start w:name="z10" w:id="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9"/>
    <w:bookmarkStart w:name="z12" w:id="10"/>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bookmarkEnd w:id="10"/>
    <w:bookmarkStart w:name="z13" w:id="11"/>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1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Start w:name="z14"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bookmarkEnd w:id="13"/>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 в РК: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382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xml:space="preserve">
      участникам Великой Отечественной войны и лицам, приравненным к лицам с инвалидностью, в размере 35 месячных расчетных показателей. </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 в размере 10 месячного расчетного показателя;</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лиц с инвалидностью:</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xml:space="preserve">
      11) 25 октября – День Республики: </w:t>
      </w:r>
    </w:p>
    <w:p>
      <w:pPr>
        <w:spacing w:after="0"/>
        <w:ind w:left="0"/>
        <w:jc w:val="both"/>
      </w:pPr>
      <w:r>
        <w:rPr>
          <w:rFonts w:ascii="Times New Roman"/>
          <w:b w:val="false"/>
          <w:i w:val="false"/>
          <w:color w:val="000000"/>
          <w:sz w:val="28"/>
        </w:rPr>
        <w:t xml:space="preserve">
      одиноким пожилым лицам получающим специальные социальные услуги на дому и детям с инвалидностью получающим специальные социальные услуги на дому в размере - 3 месячных расчетных показателей; </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Шардаринского районного маслихата Туркестанской области от 25.04.2025 </w:t>
      </w:r>
      <w:r>
        <w:rPr>
          <w:rFonts w:ascii="Times New Roman"/>
          <w:b w:val="false"/>
          <w:i w:val="false"/>
          <w:color w:val="000000"/>
          <w:sz w:val="28"/>
        </w:rPr>
        <w:t>№ 37-199-VIII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bookmarkEnd w:id="14"/>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2 месячных расчетных показателей;</w:t>
      </w:r>
    </w:p>
    <w:p>
      <w:pPr>
        <w:spacing w:after="0"/>
        <w:ind w:left="0"/>
        <w:jc w:val="both"/>
      </w:pPr>
      <w:r>
        <w:rPr>
          <w:rFonts w:ascii="Times New Roman"/>
          <w:b w:val="false"/>
          <w:i w:val="false"/>
          <w:color w:val="000000"/>
          <w:sz w:val="28"/>
        </w:rPr>
        <w:t>
      5)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6) лицам, страдающим туберкулезным заболеванием и находящимся на амбулаторном лечении – ежемесячно в размере 10 месячных расчетных показателей;</w:t>
      </w:r>
    </w:p>
    <w:p>
      <w:pPr>
        <w:spacing w:after="0"/>
        <w:ind w:left="0"/>
        <w:jc w:val="both"/>
      </w:pPr>
      <w:r>
        <w:rPr>
          <w:rFonts w:ascii="Times New Roman"/>
          <w:b w:val="false"/>
          <w:i w:val="false"/>
          <w:color w:val="000000"/>
          <w:sz w:val="28"/>
        </w:rPr>
        <w:t>
      7) нуждающимся гражданам, страдающим заболеванием хронической почечной недостаточности – единовременно в размере 30 месячных расчетных показателей;</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 единовременно в размере 100 месячных расчетных показателей;</w:t>
      </w:r>
    </w:p>
    <w:p>
      <w:pPr>
        <w:spacing w:after="0"/>
        <w:ind w:left="0"/>
        <w:jc w:val="both"/>
      </w:pPr>
      <w:r>
        <w:rPr>
          <w:rFonts w:ascii="Times New Roman"/>
          <w:b w:val="false"/>
          <w:i w:val="false"/>
          <w:color w:val="000000"/>
          <w:sz w:val="28"/>
        </w:rPr>
        <w:t>
      9) гражданам освобожденным из мест лишения свободы, зарегистрированным на учете службы пробации, согласно списку, представленному отделом службы пробации Шардаринского района – единовременно в размере 20 месячных расчетных показателей.</w:t>
      </w:r>
    </w:p>
    <w:bookmarkStart w:name="z17" w:id="15"/>
    <w:p>
      <w:pPr>
        <w:spacing w:after="0"/>
        <w:ind w:left="0"/>
        <w:jc w:val="left"/>
      </w:pPr>
      <w:r>
        <w:rPr>
          <w:rFonts w:ascii="Times New Roman"/>
          <w:b/>
          <w:i w:val="false"/>
          <w:color w:val="000000"/>
        </w:rPr>
        <w:t xml:space="preserve"> Глава 3. Порядок оказания социальной помощи</w:t>
      </w:r>
    </w:p>
    <w:bookmarkEnd w:id="15"/>
    <w:bookmarkStart w:name="z18" w:id="16"/>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Шардаринского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bookmarkEnd w:id="16"/>
    <w:bookmarkStart w:name="z19" w:id="1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Шардаринского района на текущий финансовый год.</w:t>
      </w:r>
    </w:p>
    <w:bookmarkEnd w:id="17"/>
    <w:p>
      <w:pPr>
        <w:spacing w:after="0"/>
        <w:ind w:left="0"/>
        <w:jc w:val="both"/>
      </w:pPr>
      <w:r>
        <w:rPr>
          <w:rFonts w:ascii="Times New Roman"/>
          <w:b w:val="false"/>
          <w:i w:val="false"/>
          <w:color w:val="000000"/>
          <w:sz w:val="28"/>
        </w:rPr>
        <w:t>
      Отдел занятости и социальных программ Шардаринского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0" w:id="1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1" w:id="19"/>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bookmarkEnd w:id="19"/>
    <w:bookmarkStart w:name="z22" w:id="20"/>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2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Start w:name="z23" w:id="21"/>
    <w:p>
      <w:pPr>
        <w:spacing w:after="0"/>
        <w:ind w:left="0"/>
        <w:jc w:val="both"/>
      </w:pPr>
      <w:r>
        <w:rPr>
          <w:rFonts w:ascii="Times New Roman"/>
          <w:b w:val="false"/>
          <w:i w:val="false"/>
          <w:color w:val="000000"/>
          <w:sz w:val="28"/>
        </w:rPr>
        <w:t>
      14. Социальная помощь прекращается в случаях:</w:t>
      </w:r>
    </w:p>
    <w:bookmarkEnd w:id="2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Шардаринского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24" w:id="22"/>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22"/>
    <w:bookmarkStart w:name="z25" w:id="2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3"/>
    <w:bookmarkStart w:name="z26" w:id="24"/>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от 7 февраля 2025 года</w:t>
            </w:r>
            <w:r>
              <w:br/>
            </w:r>
            <w:r>
              <w:rPr>
                <w:rFonts w:ascii="Times New Roman"/>
                <w:b w:val="false"/>
                <w:i w:val="false"/>
                <w:color w:val="000000"/>
                <w:sz w:val="20"/>
              </w:rPr>
              <w:t>№ 33-176-VIII</w:t>
            </w:r>
          </w:p>
        </w:tc>
      </w:tr>
    </w:tbl>
    <w:bookmarkStart w:name="z28" w:id="25"/>
    <w:p>
      <w:pPr>
        <w:spacing w:after="0"/>
        <w:ind w:left="0"/>
        <w:jc w:val="left"/>
      </w:pPr>
      <w:r>
        <w:rPr>
          <w:rFonts w:ascii="Times New Roman"/>
          <w:b/>
          <w:i w:val="false"/>
          <w:color w:val="000000"/>
        </w:rPr>
        <w:t xml:space="preserve"> Перечень утративших силу некоторых решений маслихата Шардаринского района</w:t>
      </w:r>
    </w:p>
    <w:bookmarkEnd w:id="25"/>
    <w:bookmarkStart w:name="z29"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Шардаринского района "Об утверждении Правил оказания социальной помощи, установления размеров и определения перечня отдельных категорий нуждающихся граждан" от 20 сентября 2023 года № 8-45-VIII (зарегистрировано в Реестре государственной регистрации нормативных правовых актов под № 6347-13);</w:t>
      </w:r>
    </w:p>
    <w:bookmarkEnd w:id="26"/>
    <w:bookmarkStart w:name="z30"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Шардаринского района "О внесении изменений в решение Шардаринского районного маслихата от 20 сентября 2023 года № 8-45-VIII "Об утверждении Правил оказания социальной помощи, установления размеров и определения перечня отдельных категорий нуждающихся граждан" от 28 февраля 2023 года № 20-93-VІІІ (зарегистрировано в Реестре государственной регистрации нормативных правовых актов под № 6477-13);</w:t>
      </w:r>
    </w:p>
    <w:bookmarkEnd w:id="27"/>
    <w:bookmarkStart w:name="z31"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Шардаринского района "О внесении изменения в решение Шардаринского районного маслихата от 20 сентября 2023 года № 8-45-VIII "Об утверждении Правил оказания социальной помощи, установления размеров и определения перечня отдельных категорий нуждающихся граждан" от 27 сентября 2024 года № 26-138-VIII (зарегистрировано в Реестре государственный регистрации нормативных правовых актов под № 6606-13).</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