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3ccd" w14:textId="4b93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Отырарского района от 3 марта 2023 года № 48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Отырарскому району"</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15 мая 2025 года № 126. Зарегистрировано Департаментом юстиции Туркестанской области 16 мая 2025 года № 6707-13</w:t>
      </w:r>
    </w:p>
    <w:p>
      <w:pPr>
        <w:spacing w:after="0"/>
        <w:ind w:left="0"/>
        <w:jc w:val="both"/>
      </w:pPr>
      <w:bookmarkStart w:name="z1" w:id="0"/>
      <w:r>
        <w:rPr>
          <w:rFonts w:ascii="Times New Roman"/>
          <w:b w:val="false"/>
          <w:i w:val="false"/>
          <w:color w:val="000000"/>
          <w:sz w:val="28"/>
        </w:rPr>
        <w:t>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Отырарского района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Отырарскому району" от 3 марта 2023 года № 48 (зарегистрировано в Реестре государственной регистрации нормативных правовых актов за №6247-13)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мая 2025 года</w:t>
            </w:r>
            <w:r>
              <w:br/>
            </w:r>
            <w:r>
              <w:rPr>
                <w:rFonts w:ascii="Times New Roman"/>
                <w:b w:val="false"/>
                <w:i w:val="false"/>
                <w:color w:val="000000"/>
                <w:sz w:val="20"/>
              </w:rPr>
              <w:t>№ 126</w:t>
            </w:r>
            <w:r>
              <w:br/>
            </w:r>
            <w:r>
              <w:rPr>
                <w:rFonts w:ascii="Times New Roman"/>
                <w:b w:val="false"/>
                <w:i w:val="false"/>
                <w:color w:val="000000"/>
                <w:sz w:val="20"/>
              </w:rPr>
              <w:t>Приложение к постановление</w:t>
            </w:r>
            <w:r>
              <w:br/>
            </w:r>
            <w:r>
              <w:rPr>
                <w:rFonts w:ascii="Times New Roman"/>
                <w:b w:val="false"/>
                <w:i w:val="false"/>
                <w:color w:val="000000"/>
                <w:sz w:val="20"/>
              </w:rPr>
              <w:t>от 3 марта 2023 года № 48</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(далее </w:t>
      </w:r>
      <w:r>
        <w:rPr>
          <w:rFonts w:ascii="Times New Roman"/>
          <w:b w:val="false"/>
          <w:i w:val="false"/>
          <w:color w:val="000000"/>
          <w:sz w:val="28"/>
        </w:rPr>
        <w:t>Правила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2. В настоящих правилах применяются следующие основные понятия: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 </w:t>
      </w:r>
    </w:p>
    <w:p>
      <w:pPr>
        <w:spacing w:after="0"/>
        <w:ind w:left="0"/>
        <w:jc w:val="both"/>
      </w:pPr>
      <w:r>
        <w:rPr>
          <w:rFonts w:ascii="Times New Roman"/>
          <w:b w:val="false"/>
          <w:i w:val="false"/>
          <w:color w:val="000000"/>
          <w:sz w:val="28"/>
        </w:rPr>
        <w:t xml:space="preserve">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 </w:t>
      </w:r>
    </w:p>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Start w:name="z13" w:id="8"/>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8"/>
    <w:bookmarkStart w:name="z14" w:id="9"/>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Отырарского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9"/>
    <w:bookmarkStart w:name="z15" w:id="10"/>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0"/>
    <w:bookmarkStart w:name="z16" w:id="11"/>
    <w:p>
      <w:pPr>
        <w:spacing w:after="0"/>
        <w:ind w:left="0"/>
        <w:jc w:val="both"/>
      </w:pPr>
      <w:r>
        <w:rPr>
          <w:rFonts w:ascii="Times New Roman"/>
          <w:b w:val="false"/>
          <w:i w:val="false"/>
          <w:color w:val="000000"/>
          <w:sz w:val="28"/>
        </w:rPr>
        <w:t>
      5. Акимат Отырарского района организует следующие мероприятия:</w:t>
      </w:r>
    </w:p>
    <w:bookmarkEnd w:id="11"/>
    <w:p>
      <w:pPr>
        <w:spacing w:after="0"/>
        <w:ind w:left="0"/>
        <w:jc w:val="both"/>
      </w:pPr>
      <w:r>
        <w:rPr>
          <w:rFonts w:ascii="Times New Roman"/>
          <w:b w:val="false"/>
          <w:i w:val="false"/>
          <w:color w:val="000000"/>
          <w:sz w:val="28"/>
        </w:rPr>
        <w:t xml:space="preserve">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 </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xml:space="preserve">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 </w:t>
      </w:r>
    </w:p>
    <w:bookmarkStart w:name="z17" w:id="12"/>
    <w:p>
      <w:pPr>
        <w:spacing w:after="0"/>
        <w:ind w:left="0"/>
        <w:jc w:val="both"/>
      </w:pPr>
      <w:r>
        <w:rPr>
          <w:rFonts w:ascii="Times New Roman"/>
          <w:b w:val="false"/>
          <w:i w:val="false"/>
          <w:color w:val="000000"/>
          <w:sz w:val="28"/>
        </w:rPr>
        <w:t xml:space="preserve">
      6. Собрание правомочно принимать решение, если в нем участвуют более половины от общего числа собственников квартир, нежилых помещений. </w:t>
      </w:r>
    </w:p>
    <w:bookmarkEnd w:id="12"/>
    <w:bookmarkStart w:name="z18" w:id="13"/>
    <w:p>
      <w:pPr>
        <w:spacing w:after="0"/>
        <w:ind w:left="0"/>
        <w:jc w:val="both"/>
      </w:pPr>
      <w:r>
        <w:rPr>
          <w:rFonts w:ascii="Times New Roman"/>
          <w:b w:val="false"/>
          <w:i w:val="false"/>
          <w:color w:val="000000"/>
          <w:sz w:val="28"/>
        </w:rPr>
        <w:t xml:space="preserve">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 </w:t>
      </w:r>
    </w:p>
    <w:bookmarkEnd w:id="13"/>
    <w:bookmarkStart w:name="z19" w:id="1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14"/>
    <w:bookmarkStart w:name="z20" w:id="15"/>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21" w:id="16"/>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 </w:t>
      </w:r>
    </w:p>
    <w:bookmarkEnd w:id="16"/>
    <w:bookmarkStart w:name="z22" w:id="17"/>
    <w:p>
      <w:pPr>
        <w:spacing w:after="0"/>
        <w:ind w:left="0"/>
        <w:jc w:val="both"/>
      </w:pPr>
      <w:r>
        <w:rPr>
          <w:rFonts w:ascii="Times New Roman"/>
          <w:b w:val="false"/>
          <w:i w:val="false"/>
          <w:color w:val="000000"/>
          <w:sz w:val="28"/>
        </w:rPr>
        <w:t xml:space="preserve">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району, с последующим получением заключения экспертизы за счет средств местного бюджета. </w:t>
      </w:r>
    </w:p>
    <w:bookmarkEnd w:id="17"/>
    <w:bookmarkStart w:name="z23" w:id="18"/>
    <w:p>
      <w:pPr>
        <w:spacing w:after="0"/>
        <w:ind w:left="0"/>
        <w:jc w:val="both"/>
      </w:pPr>
      <w:r>
        <w:rPr>
          <w:rFonts w:ascii="Times New Roman"/>
          <w:b w:val="false"/>
          <w:i w:val="false"/>
          <w:color w:val="000000"/>
          <w:sz w:val="28"/>
        </w:rPr>
        <w:t xml:space="preserve">
      11. После получения положительного заключения экспертизы и утверждения сметной стоимости текущего ремонта или проектно-сметной документации на реконструкции, капитальный ремонт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 </w:t>
      </w:r>
    </w:p>
    <w:bookmarkEnd w:id="18"/>
    <w:bookmarkStart w:name="z24" w:id="19"/>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19"/>
    <w:bookmarkStart w:name="z25" w:id="20"/>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6" w:id="21"/>
    <w:p>
      <w:pPr>
        <w:spacing w:after="0"/>
        <w:ind w:left="0"/>
        <w:jc w:val="left"/>
      </w:pPr>
      <w:r>
        <w:rPr>
          <w:rFonts w:ascii="Times New Roman"/>
          <w:b/>
          <w:i w:val="false"/>
          <w:color w:val="000000"/>
        </w:rPr>
        <w:t xml:space="preserve"> Глава 4. Заключительные положения</w:t>
      </w:r>
    </w:p>
    <w:bookmarkEnd w:id="21"/>
    <w:bookmarkStart w:name="z27" w:id="22"/>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Отырарскому району,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