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df1f" w14:textId="017d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Казыгуртского района от 18 июня 2024 года № 191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Туркестанской области"</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4 декабря 2025 года № 314. Зарегистрировано в Министерстве юстиции Республики Казахстан 8 декабря 2025 года № 37541</w:t>
      </w:r>
    </w:p>
    <w:p>
      <w:pPr>
        <w:spacing w:after="0"/>
        <w:ind w:left="0"/>
        <w:jc w:val="both"/>
      </w:pPr>
      <w:bookmarkStart w:name="z1" w:id="0"/>
      <w:r>
        <w:rPr>
          <w:rFonts w:ascii="Times New Roman"/>
          <w:b w:val="false"/>
          <w:i w:val="false"/>
          <w:color w:val="000000"/>
          <w:sz w:val="28"/>
        </w:rPr>
        <w:t>
      Акимат Казыгуртского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Казыгуртского района от 18 июня 2024 года № 191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в селе Казыгурт, Жанабазар, Рабат, Казыгуртского района Туркестанской области" (зарегистрировано в Реестре государственной регистрации нормативных правовых актов за № 6538-13) следующие измененяи:</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изложить в новой редакции:</w:t>
      </w:r>
    </w:p>
    <w:p>
      <w:pPr>
        <w:spacing w:after="0"/>
        <w:ind w:left="0"/>
        <w:jc w:val="both"/>
      </w:pPr>
      <w:r>
        <w:rPr>
          <w:rFonts w:ascii="Times New Roman"/>
          <w:b w:val="false"/>
          <w:i w:val="false"/>
          <w:color w:val="000000"/>
          <w:sz w:val="28"/>
        </w:rPr>
        <w:t>
       "Правила организации и проведения мероприятий по реконструкции, текущему или капитальному ремонту наружных стен многоквартирных жилых домов, направленных на придание единого архитектурного облика в селе Казыгурт, Жанабазар, Рабат, Казыгуртского района Туркестанской области, утвержденный указанным постановлением, изложить в новой редакции согласно приложению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 1. утвердить прилагаемые правила организации и проведения мероприятий по реконструкции наружных стен, крыш многоквартирных жилых домов, направленных на придание единого архитектурного облика населенным пунктам Казыгуртский район, Казыгуртский, Жанабазарский, Рабат Туркестанской области";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приложению к настоящему постановлению.</w:t>
      </w:r>
    </w:p>
    <w:bookmarkStart w:name="z6" w:id="2"/>
    <w:p>
      <w:pPr>
        <w:spacing w:after="0"/>
        <w:ind w:left="0"/>
        <w:jc w:val="both"/>
      </w:pPr>
      <w:r>
        <w:rPr>
          <w:rFonts w:ascii="Times New Roman"/>
          <w:b w:val="false"/>
          <w:i w:val="false"/>
          <w:color w:val="000000"/>
          <w:sz w:val="28"/>
        </w:rPr>
        <w:t>
      2. Размещение настоящего постановления на интернет–ресурсе Казыгуртского районного акимата после его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Казыгуртского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Аширбаев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от 4 декабря 2025 года № 314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Казыгуртского района</w:t>
            </w:r>
            <w:r>
              <w:br/>
            </w:r>
            <w:r>
              <w:rPr>
                <w:rFonts w:ascii="Times New Roman"/>
                <w:b w:val="false"/>
                <w:i w:val="false"/>
                <w:color w:val="000000"/>
                <w:sz w:val="20"/>
              </w:rPr>
              <w:t>от 18 июля 2024 года № 191</w:t>
            </w:r>
          </w:p>
        </w:tc>
      </w:tr>
    </w:tbl>
    <w:bookmarkStart w:name="z10" w:id="5"/>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многоквартирных жилых домов, направленных на придание единого архитектурного облика в селе Казыгурт, Жанабазар, Рабат, Казыгуртского района</w:t>
      </w:r>
    </w:p>
    <w:bookmarkEnd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в селе Казыгурт, Жанабазар, Рабат Казыгуртского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Казыгуртского района.</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Казыгуртского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единого архитектурного облика.</w:t>
      </w:r>
    </w:p>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Казыгуртского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Акиматы села Казыгурт, Жанабазар, Рабат, Казыгуртского района организуют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 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по реконструкции, текущему или капитальному ремонту наружных стен, кровли многоквартирных жилых домов.</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текущему или капитальному ремонту наружных стен, кровли многоквартирных жилых домов,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строительства, архитектуры и градостроительства Казыгуртского района", в соответствии с требованиями строительных норм, организует обследование технического состояния по реконструкции, текущему или капитальному ремонту наружных стен, кровли многоквартирных жилых домов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 зарегистрированных как объект кондоминиума</w:t>
      </w:r>
    </w:p>
    <w:p>
      <w:pPr>
        <w:spacing w:after="0"/>
        <w:ind w:left="0"/>
        <w:jc w:val="both"/>
      </w:pPr>
      <w:r>
        <w:rPr>
          <w:rFonts w:ascii="Times New Roman"/>
          <w:b w:val="false"/>
          <w:i w:val="false"/>
          <w:color w:val="000000"/>
          <w:sz w:val="28"/>
        </w:rPr>
        <w:t>
      9. Техническое обследование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организацией, имеющей в своем составе аттестованных экспертов.</w:t>
      </w:r>
    </w:p>
    <w:p>
      <w:pPr>
        <w:spacing w:after="0"/>
        <w:ind w:left="0"/>
        <w:jc w:val="both"/>
      </w:pPr>
      <w:r>
        <w:rPr>
          <w:rFonts w:ascii="Times New Roman"/>
          <w:b w:val="false"/>
          <w:i w:val="false"/>
          <w:color w:val="000000"/>
          <w:sz w:val="28"/>
        </w:rPr>
        <w:t>
      10. Проектирование осуществляется специализированными организациями, имеющими соответствующие лицензии.</w:t>
      </w:r>
    </w:p>
    <w:p>
      <w:pPr>
        <w:spacing w:after="0"/>
        <w:ind w:left="0"/>
        <w:jc w:val="both"/>
      </w:pPr>
      <w:r>
        <w:rPr>
          <w:rFonts w:ascii="Times New Roman"/>
          <w:b w:val="false"/>
          <w:i w:val="false"/>
          <w:color w:val="000000"/>
          <w:sz w:val="28"/>
        </w:rPr>
        <w:t>
      11. Выбор организации по техническому обследованию, разработке сметного расчета текущего ремонта или изготовлению проектно-сметной документации, осуществляющую комплексную вневедомственную экспертизу проектов строительства осуществляется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xml:space="preserve">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с привлечением лиц, осуществляющих технический надзор.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