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a11a" w14:textId="884a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Макатского района от 7 августа 2023 года № 116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23 января 2025 года № 22. Зарегистрировано в Департаменте юстиции Атырауской области 27 января 2025 года № 5257-06</w:t>
      </w:r>
    </w:p>
    <w:p>
      <w:pPr>
        <w:spacing w:after="0"/>
        <w:ind w:left="0"/>
        <w:jc w:val="both"/>
      </w:pPr>
      <w:bookmarkStart w:name="z4" w:id="0"/>
      <w:r>
        <w:rPr>
          <w:rFonts w:ascii="Times New Roman"/>
          <w:b w:val="false"/>
          <w:i w:val="false"/>
          <w:color w:val="000000"/>
          <w:sz w:val="28"/>
        </w:rPr>
        <w:t>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Макатского района от 7 августа 2023 года № 116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Макатского района" (зарегистрировано в Реестре государственной регистрации нормативных правовых актов под № 5073-06)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Макатского района.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Макатского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23 января 2025 года №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7 августа 2023 года № 116</w:t>
            </w:r>
          </w:p>
        </w:tc>
      </w:tr>
    </w:tbl>
    <w:bookmarkStart w:name="z16"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bookmarkEnd w:id="6"/>
    <w:bookmarkStart w:name="z17"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w:t>
      </w:r>
    </w:p>
    <w:bookmarkEnd w:id="8"/>
    <w:bookmarkStart w:name="z19" w:id="9"/>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9"/>
    <w:bookmarkStart w:name="z20"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1"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2"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23"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4"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5"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6"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8"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9"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0"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Макатского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0"/>
    <w:bookmarkStart w:name="z31" w:id="21"/>
    <w:p>
      <w:pPr>
        <w:spacing w:after="0"/>
        <w:ind w:left="0"/>
        <w:jc w:val="both"/>
      </w:pPr>
      <w:r>
        <w:rPr>
          <w:rFonts w:ascii="Times New Roman"/>
          <w:b w:val="false"/>
          <w:i w:val="false"/>
          <w:color w:val="000000"/>
          <w:sz w:val="28"/>
        </w:rPr>
        <w:t xml:space="preserve">
      4. Государственное учреждение "Макатский районный отдел 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обеспечивает разработку и утверждение единого архитектурного облика района.</w:t>
      </w:r>
    </w:p>
    <w:bookmarkEnd w:id="21"/>
    <w:bookmarkStart w:name="z32" w:id="22"/>
    <w:p>
      <w:pPr>
        <w:spacing w:after="0"/>
        <w:ind w:left="0"/>
        <w:jc w:val="both"/>
      </w:pPr>
      <w:r>
        <w:rPr>
          <w:rFonts w:ascii="Times New Roman"/>
          <w:b w:val="false"/>
          <w:i w:val="false"/>
          <w:color w:val="000000"/>
          <w:sz w:val="28"/>
        </w:rPr>
        <w:t>
      5. Акимат Макатского района организует следующие мероприятия:</w:t>
      </w:r>
    </w:p>
    <w:bookmarkEnd w:id="22"/>
    <w:bookmarkStart w:name="z33" w:id="23"/>
    <w:p>
      <w:pPr>
        <w:spacing w:after="0"/>
        <w:ind w:left="0"/>
        <w:jc w:val="both"/>
      </w:pPr>
      <w:r>
        <w:rPr>
          <w:rFonts w:ascii="Times New Roman"/>
          <w:b w:val="false"/>
          <w:i w:val="false"/>
          <w:color w:val="000000"/>
          <w:sz w:val="28"/>
        </w:rPr>
        <w:t>
      1)ознакомление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4" w:id="24"/>
    <w:p>
      <w:pPr>
        <w:spacing w:after="0"/>
        <w:ind w:left="0"/>
        <w:jc w:val="both"/>
      </w:pPr>
      <w:r>
        <w:rPr>
          <w:rFonts w:ascii="Times New Roman"/>
          <w:b w:val="false"/>
          <w:i w:val="false"/>
          <w:color w:val="000000"/>
          <w:sz w:val="28"/>
        </w:rPr>
        <w:t>
      2)информирование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5"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6"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37"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8"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39"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0"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1" w:id="31"/>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вневедомоственной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31"/>
    <w:bookmarkStart w:name="z42"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3" w:id="33"/>
    <w:p>
      <w:pPr>
        <w:spacing w:after="0"/>
        <w:ind w:left="0"/>
        <w:jc w:val="both"/>
      </w:pPr>
      <w:r>
        <w:rPr>
          <w:rFonts w:ascii="Times New Roman"/>
          <w:b w:val="false"/>
          <w:i w:val="false"/>
          <w:color w:val="000000"/>
          <w:sz w:val="28"/>
        </w:rPr>
        <w:t>
      12. Приобретение работ пореконструкции,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4"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5" w:id="35"/>
    <w:p>
      <w:pPr>
        <w:spacing w:after="0"/>
        <w:ind w:left="0"/>
        <w:jc w:val="left"/>
      </w:pPr>
      <w:r>
        <w:rPr>
          <w:rFonts w:ascii="Times New Roman"/>
          <w:b/>
          <w:i w:val="false"/>
          <w:color w:val="000000"/>
        </w:rPr>
        <w:t xml:space="preserve"> Глава 4. Заключительные положения</w:t>
      </w:r>
    </w:p>
    <w:bookmarkEnd w:id="35"/>
    <w:bookmarkStart w:name="z46"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Макатского района,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