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6f80b" w14:textId="706f8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изменении в постановление акимата Индерского района от 12 января 2023 года № 7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Индерского района"</w:t>
      </w:r>
    </w:p>
    <w:p>
      <w:pPr>
        <w:spacing w:after="0"/>
        <w:ind w:left="0"/>
        <w:jc w:val="both"/>
      </w:pPr>
      <w:r>
        <w:rPr>
          <w:rFonts w:ascii="Times New Roman"/>
          <w:b w:val="false"/>
          <w:i w:val="false"/>
          <w:color w:val="000000"/>
          <w:sz w:val="28"/>
        </w:rPr>
        <w:t>Постановление акимата Индерского района Атырауской области от 30 января 2025 года № 17. Зарегистрировано в Департаменте юстиции Атырауской области 30 января 2025 года № 5258-06</w:t>
      </w:r>
    </w:p>
    <w:p>
      <w:pPr>
        <w:spacing w:after="0"/>
        <w:ind w:left="0"/>
        <w:jc w:val="both"/>
      </w:pPr>
      <w:bookmarkStart w:name="z4" w:id="0"/>
      <w:r>
        <w:rPr>
          <w:rFonts w:ascii="Times New Roman"/>
          <w:b w:val="false"/>
          <w:i w:val="false"/>
          <w:color w:val="000000"/>
          <w:sz w:val="28"/>
        </w:rPr>
        <w:t>
      Акимат Индерского района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Индерского района от 12 января 2023 года № 7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Индерского района" (зарегистрировано в Реестре государственной регистрации нормативных правовых актов за № 4973)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Индерскому району";</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"1. Утвердить прилагаемые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Индерского района.";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указанного постановления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 </w:t>
      </w:r>
    </w:p>
    <w:bookmarkStart w:name="z11" w:id="4"/>
    <w:p>
      <w:pPr>
        <w:spacing w:after="0"/>
        <w:ind w:left="0"/>
        <w:jc w:val="both"/>
      </w:pPr>
      <w:r>
        <w:rPr>
          <w:rFonts w:ascii="Times New Roman"/>
          <w:b w:val="false"/>
          <w:i w:val="false"/>
          <w:color w:val="000000"/>
          <w:sz w:val="28"/>
        </w:rPr>
        <w:t xml:space="preserve">
      2. Контроль за исполнением настоящего постановления возложить на курирующего заместителя акима Индерского района. </w:t>
      </w:r>
    </w:p>
    <w:bookmarkEnd w:id="4"/>
    <w:bookmarkStart w:name="z12" w:id="5"/>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Индерского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Нсанбаев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Индерского района</w:t>
            </w:r>
            <w:r>
              <w:br/>
            </w:r>
            <w:r>
              <w:rPr>
                <w:rFonts w:ascii="Times New Roman"/>
                <w:b w:val="false"/>
                <w:i w:val="false"/>
                <w:color w:val="000000"/>
                <w:sz w:val="20"/>
              </w:rPr>
              <w:t>от 30 января 2025 года № 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Индерского района</w:t>
            </w:r>
            <w:r>
              <w:br/>
            </w:r>
            <w:r>
              <w:rPr>
                <w:rFonts w:ascii="Times New Roman"/>
                <w:b w:val="false"/>
                <w:i w:val="false"/>
                <w:color w:val="000000"/>
                <w:sz w:val="20"/>
              </w:rPr>
              <w:t>от 12 января 2023 года № 7</w:t>
            </w:r>
          </w:p>
        </w:tc>
      </w:tr>
    </w:tbl>
    <w:bookmarkStart w:name="z16" w:id="6"/>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Индерского района</w:t>
      </w:r>
    </w:p>
    <w:bookmarkEnd w:id="6"/>
    <w:bookmarkStart w:name="z17" w:id="7"/>
    <w:p>
      <w:pPr>
        <w:spacing w:after="0"/>
        <w:ind w:left="0"/>
        <w:jc w:val="left"/>
      </w:pPr>
      <w:r>
        <w:rPr>
          <w:rFonts w:ascii="Times New Roman"/>
          <w:b/>
          <w:i w:val="false"/>
          <w:color w:val="000000"/>
        </w:rPr>
        <w:t xml:space="preserve"> Глава 1. Общие положения</w:t>
      </w:r>
    </w:p>
    <w:bookmarkEnd w:id="7"/>
    <w:bookmarkStart w:name="z18" w:id="8"/>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Индерского района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иными нормативными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Индерского района.</w:t>
      </w:r>
    </w:p>
    <w:bookmarkEnd w:id="8"/>
    <w:bookmarkStart w:name="z19" w:id="9"/>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основные понятия:</w:t>
      </w:r>
    </w:p>
    <w:bookmarkEnd w:id="9"/>
    <w:bookmarkStart w:name="z20" w:id="10"/>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10"/>
    <w:bookmarkStart w:name="z21" w:id="11"/>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1"/>
    <w:bookmarkStart w:name="z22" w:id="12"/>
    <w:p>
      <w:pPr>
        <w:spacing w:after="0"/>
        <w:ind w:left="0"/>
        <w:jc w:val="both"/>
      </w:pPr>
      <w:r>
        <w:rPr>
          <w:rFonts w:ascii="Times New Roman"/>
          <w:b w:val="false"/>
          <w:i w:val="false"/>
          <w:color w:val="000000"/>
          <w:sz w:val="28"/>
        </w:rPr>
        <w:t xml:space="preserve">
      3) общее имущество объекта кондоминиума – части объекта кондоминиума, (фасады, подъезды, вестибюли, холлы, коридоры, лестничные марши и </w:t>
      </w:r>
    </w:p>
    <w:bookmarkEnd w:id="12"/>
    <w:bookmarkStart w:name="z23" w:id="13"/>
    <w:p>
      <w:pPr>
        <w:spacing w:after="0"/>
        <w:ind w:left="0"/>
        <w:jc w:val="both"/>
      </w:pPr>
      <w:r>
        <w:rPr>
          <w:rFonts w:ascii="Times New Roman"/>
          <w:b w:val="false"/>
          <w:i w:val="false"/>
          <w:color w:val="000000"/>
          <w:sz w:val="28"/>
        </w:rPr>
        <w:t>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и телекоммуникационного оборудования, являющегося собственностью операторов сотовой связи;</w:t>
      </w:r>
    </w:p>
    <w:bookmarkEnd w:id="13"/>
    <w:bookmarkStart w:name="z24" w:id="14"/>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4"/>
    <w:bookmarkStart w:name="z25" w:id="15"/>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5"/>
    <w:bookmarkStart w:name="z26" w:id="16"/>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6"/>
    <w:bookmarkStart w:name="z27" w:id="17"/>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7"/>
    <w:bookmarkStart w:name="z28" w:id="18"/>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8"/>
    <w:bookmarkStart w:name="z29" w:id="19"/>
    <w:p>
      <w:pPr>
        <w:spacing w:after="0"/>
        <w:ind w:left="0"/>
        <w:jc w:val="both"/>
      </w:pPr>
      <w:r>
        <w:rPr>
          <w:rFonts w:ascii="Times New Roman"/>
          <w:b w:val="false"/>
          <w:i w:val="false"/>
          <w:color w:val="000000"/>
          <w:sz w:val="28"/>
        </w:rPr>
        <w:t xml:space="preserve">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w:t>
      </w:r>
    </w:p>
    <w:bookmarkEnd w:id="19"/>
    <w:bookmarkStart w:name="z30" w:id="20"/>
    <w:p>
      <w:pPr>
        <w:spacing w:after="0"/>
        <w:ind w:left="0"/>
        <w:jc w:val="both"/>
      </w:pPr>
      <w:r>
        <w:rPr>
          <w:rFonts w:ascii="Times New Roman"/>
          <w:b w:val="false"/>
          <w:i w:val="false"/>
          <w:color w:val="000000"/>
          <w:sz w:val="28"/>
        </w:rPr>
        <w:t>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20"/>
    <w:bookmarkStart w:name="z31" w:id="21"/>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w:t>
      </w:r>
    </w:p>
    <w:bookmarkEnd w:id="21"/>
    <w:bookmarkStart w:name="z32" w:id="22"/>
    <w:p>
      <w:pPr>
        <w:spacing w:after="0"/>
        <w:ind w:left="0"/>
        <w:jc w:val="both"/>
      </w:pPr>
      <w:r>
        <w:rPr>
          <w:rFonts w:ascii="Times New Roman"/>
          <w:b w:val="false"/>
          <w:i w:val="false"/>
          <w:color w:val="000000"/>
          <w:sz w:val="28"/>
        </w:rPr>
        <w:t>
      3. Государственное учреждение "Индерский районный отдел жилищно-коммунального хозяйства, пассажирского транспорта, автомобильных дорог и жилищной инспекции" (далее - Отдел) определяет перечень многоквартирных жилых домов, требующих проведения реконструкции, текущего или капитального ремонта наружных стен, кровли для придания району единого архитектурного облика.</w:t>
      </w:r>
    </w:p>
    <w:bookmarkEnd w:id="22"/>
    <w:bookmarkStart w:name="z33" w:id="23"/>
    <w:p>
      <w:pPr>
        <w:spacing w:after="0"/>
        <w:ind w:left="0"/>
        <w:jc w:val="both"/>
      </w:pPr>
      <w:r>
        <w:rPr>
          <w:rFonts w:ascii="Times New Roman"/>
          <w:b w:val="false"/>
          <w:i w:val="false"/>
          <w:color w:val="000000"/>
          <w:sz w:val="28"/>
        </w:rPr>
        <w:t xml:space="preserve">
      4. Государственное учреждение "Индерский районный отдел земельных отношений, архитектуры и градостроительства"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настоящих Правил, обеспечивает разработку и утверждение единого архитектурного облика района.</w:t>
      </w:r>
    </w:p>
    <w:bookmarkEnd w:id="23"/>
    <w:bookmarkStart w:name="z34" w:id="24"/>
    <w:p>
      <w:pPr>
        <w:spacing w:after="0"/>
        <w:ind w:left="0"/>
        <w:jc w:val="both"/>
      </w:pPr>
      <w:r>
        <w:rPr>
          <w:rFonts w:ascii="Times New Roman"/>
          <w:b w:val="false"/>
          <w:i w:val="false"/>
          <w:color w:val="000000"/>
          <w:sz w:val="28"/>
        </w:rPr>
        <w:t>
      5. Акимат Индерского района организует следующие мероприятия:</w:t>
      </w:r>
    </w:p>
    <w:bookmarkEnd w:id="24"/>
    <w:bookmarkStart w:name="z35" w:id="25"/>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района на официальном интернет-ресурсе акимата;</w:t>
      </w:r>
    </w:p>
    <w:bookmarkEnd w:id="25"/>
    <w:bookmarkStart w:name="z36" w:id="26"/>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6"/>
    <w:bookmarkStart w:name="z37" w:id="27"/>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w:t>
      </w:r>
    </w:p>
    <w:bookmarkEnd w:id="27"/>
    <w:bookmarkStart w:name="z38" w:id="28"/>
    <w:p>
      <w:pPr>
        <w:spacing w:after="0"/>
        <w:ind w:left="0"/>
        <w:jc w:val="both"/>
      </w:pPr>
      <w:r>
        <w:rPr>
          <w:rFonts w:ascii="Times New Roman"/>
          <w:b w:val="false"/>
          <w:i w:val="false"/>
          <w:color w:val="000000"/>
          <w:sz w:val="28"/>
        </w:rPr>
        <w:t>
      6. Собрание правомочно принимать решение, если в нем участвуют более половины от общего числа собственников квартир, нежилых помещений.</w:t>
      </w:r>
    </w:p>
    <w:bookmarkEnd w:id="28"/>
    <w:bookmarkStart w:name="z39" w:id="29"/>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облика, не производятся.</w:t>
      </w:r>
    </w:p>
    <w:bookmarkEnd w:id="29"/>
    <w:bookmarkStart w:name="z40" w:id="30"/>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p>
    <w:bookmarkEnd w:id="30"/>
    <w:bookmarkStart w:name="z41" w:id="31"/>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w:t>
      </w:r>
    </w:p>
    <w:bookmarkEnd w:id="31"/>
    <w:bookmarkStart w:name="z42" w:id="32"/>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bookmarkEnd w:id="32"/>
    <w:bookmarkStart w:name="z43" w:id="33"/>
    <w:p>
      <w:pPr>
        <w:spacing w:after="0"/>
        <w:ind w:left="0"/>
        <w:jc w:val="both"/>
      </w:pPr>
      <w:r>
        <w:rPr>
          <w:rFonts w:ascii="Times New Roman"/>
          <w:b w:val="false"/>
          <w:i w:val="false"/>
          <w:color w:val="000000"/>
          <w:sz w:val="28"/>
        </w:rPr>
        <w:t xml:space="preserve">
      10. По итогам обследования технического состояния фасада, кровли многоквартирного жилого дома Отдел организует за счет средств местного бюджета работу по разработке сметного расчета текущего ремонта или изготовлению проектно-сметной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комплексной вневедомоственной экспертизы, согласно </w:t>
      </w:r>
      <w:r>
        <w:rPr>
          <w:rFonts w:ascii="Times New Roman"/>
          <w:b w:val="false"/>
          <w:i w:val="false"/>
          <w:color w:val="000000"/>
          <w:sz w:val="28"/>
        </w:rPr>
        <w:t>приказа</w:t>
      </w:r>
      <w:r>
        <w:rPr>
          <w:rFonts w:ascii="Times New Roman"/>
          <w:b w:val="false"/>
          <w:i w:val="false"/>
          <w:color w:val="000000"/>
          <w:sz w:val="28"/>
        </w:rPr>
        <w:t xml:space="preserve"> Министра национальной экономики Республики Казахстан от 1 апреля 2015 года № 299 "Об утверждении Правил 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 (зарегистрировано в Реестре государственной регистрации нормативных правовых актов за № 10722).</w:t>
      </w:r>
    </w:p>
    <w:bookmarkEnd w:id="33"/>
    <w:bookmarkStart w:name="z44" w:id="34"/>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фасада,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4"/>
    <w:bookmarkStart w:name="z45" w:id="35"/>
    <w:p>
      <w:pPr>
        <w:spacing w:after="0"/>
        <w:ind w:left="0"/>
        <w:jc w:val="both"/>
      </w:pPr>
      <w:r>
        <w:rPr>
          <w:rFonts w:ascii="Times New Roman"/>
          <w:b w:val="false"/>
          <w:i w:val="false"/>
          <w:color w:val="000000"/>
          <w:sz w:val="28"/>
        </w:rPr>
        <w:t>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35"/>
    <w:bookmarkStart w:name="z46" w:id="36"/>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6"/>
    <w:bookmarkStart w:name="z47" w:id="37"/>
    <w:p>
      <w:pPr>
        <w:spacing w:after="0"/>
        <w:ind w:left="0"/>
        <w:jc w:val="left"/>
      </w:pPr>
      <w:r>
        <w:rPr>
          <w:rFonts w:ascii="Times New Roman"/>
          <w:b/>
          <w:i w:val="false"/>
          <w:color w:val="000000"/>
        </w:rPr>
        <w:t xml:space="preserve"> Глава 4. Заключительные положения</w:t>
      </w:r>
    </w:p>
    <w:bookmarkEnd w:id="37"/>
    <w:bookmarkStart w:name="z48" w:id="38"/>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Индерского района, осуществляется из средств местного бюджета.</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