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1af3" w14:textId="2861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постановление акимата города Атырау от 26 мая 2022 года № 1179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Атырау"</w:t>
      </w:r>
    </w:p>
    <w:p>
      <w:pPr>
        <w:spacing w:after="0"/>
        <w:ind w:left="0"/>
        <w:jc w:val="both"/>
      </w:pPr>
      <w:r>
        <w:rPr>
          <w:rFonts w:ascii="Times New Roman"/>
          <w:b w:val="false"/>
          <w:i w:val="false"/>
          <w:color w:val="000000"/>
          <w:sz w:val="28"/>
        </w:rPr>
        <w:t>Постановление акимата города Атырау Атырауской области от 28 февраля 2025 года № 490. Зарегистрировано в Департаменте юстиции Атырауской области 6 марта 2025 года № 5266-06</w:t>
      </w:r>
    </w:p>
    <w:p>
      <w:pPr>
        <w:spacing w:after="0"/>
        <w:ind w:left="0"/>
        <w:jc w:val="both"/>
      </w:pPr>
      <w:bookmarkStart w:name="z4" w:id="0"/>
      <w:r>
        <w:rPr>
          <w:rFonts w:ascii="Times New Roman"/>
          <w:b w:val="false"/>
          <w:i w:val="false"/>
          <w:color w:val="000000"/>
          <w:sz w:val="28"/>
        </w:rPr>
        <w:t>
      Акимат города Атырау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Атырау от 26 мая 2022 года № 1179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Атырау" (зарегистрировано в Реестре государственной регистрации нормативных правовых актов за № 28347)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заговолок</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 капитальному ремонту наружных стен, кровли многоквартирных жилых домов, направленных на придание единого архитектурного облика городу Атырау";</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Атырау.</w:t>
      </w:r>
    </w:p>
    <w:bookmarkEnd w:id="7"/>
    <w:bookmarkStart w:name="z12" w:id="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Атырау от 28</w:t>
            </w:r>
            <w:r>
              <w:br/>
            </w:r>
            <w:r>
              <w:rPr>
                <w:rFonts w:ascii="Times New Roman"/>
                <w:b w:val="false"/>
                <w:i w:val="false"/>
                <w:color w:val="000000"/>
                <w:sz w:val="20"/>
              </w:rPr>
              <w:t>февраля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города Атырау от 26</w:t>
            </w:r>
            <w:r>
              <w:br/>
            </w:r>
            <w:r>
              <w:rPr>
                <w:rFonts w:ascii="Times New Roman"/>
                <w:b w:val="false"/>
                <w:i w:val="false"/>
                <w:color w:val="000000"/>
                <w:sz w:val="20"/>
              </w:rPr>
              <w:t>мая 2022 года № 1179</w:t>
            </w:r>
          </w:p>
        </w:tc>
      </w:tr>
    </w:tbl>
    <w:bookmarkStart w:name="z16"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w:t>
      </w:r>
    </w:p>
    <w:bookmarkEnd w:id="11"/>
    <w:bookmarkStart w:name="z19"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0"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21"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2"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5"/>
    <w:bookmarkStart w:name="z23"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24"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25"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26"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27"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8"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29" w:id="22"/>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2"/>
    <w:bookmarkStart w:name="z30" w:id="23"/>
    <w:p>
      <w:pPr>
        <w:spacing w:after="0"/>
        <w:ind w:left="0"/>
        <w:jc w:val="both"/>
      </w:pPr>
      <w:r>
        <w:rPr>
          <w:rFonts w:ascii="Times New Roman"/>
          <w:b w:val="false"/>
          <w:i w:val="false"/>
          <w:color w:val="000000"/>
          <w:sz w:val="28"/>
        </w:rPr>
        <w:t>
      3. Государственное учреждение "Городской отдел жилищно-коммунального хозяйства и жилищной инспекции"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городу единого архитектурного облика.</w:t>
      </w:r>
    </w:p>
    <w:bookmarkEnd w:id="23"/>
    <w:bookmarkStart w:name="z31" w:id="24"/>
    <w:p>
      <w:pPr>
        <w:spacing w:after="0"/>
        <w:ind w:left="0"/>
        <w:jc w:val="both"/>
      </w:pPr>
      <w:r>
        <w:rPr>
          <w:rFonts w:ascii="Times New Roman"/>
          <w:b w:val="false"/>
          <w:i w:val="false"/>
          <w:color w:val="000000"/>
          <w:sz w:val="28"/>
        </w:rPr>
        <w:t>
      4. Государственное учреждение "Городской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bookmarkEnd w:id="24"/>
    <w:bookmarkStart w:name="z32" w:id="25"/>
    <w:p>
      <w:pPr>
        <w:spacing w:after="0"/>
        <w:ind w:left="0"/>
        <w:jc w:val="both"/>
      </w:pPr>
      <w:r>
        <w:rPr>
          <w:rFonts w:ascii="Times New Roman"/>
          <w:b w:val="false"/>
          <w:i w:val="false"/>
          <w:color w:val="000000"/>
          <w:sz w:val="28"/>
        </w:rPr>
        <w:t>
      5. Акимат города Атырау организует следующие мероприятия:</w:t>
      </w:r>
    </w:p>
    <w:bookmarkEnd w:id="25"/>
    <w:bookmarkStart w:name="z33" w:id="2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6"/>
    <w:bookmarkStart w:name="z34" w:id="2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7"/>
    <w:bookmarkStart w:name="z35" w:id="2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8"/>
    <w:bookmarkStart w:name="z36" w:id="29"/>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9"/>
    <w:bookmarkStart w:name="z37" w:id="30"/>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30"/>
    <w:bookmarkStart w:name="z38" w:id="3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31"/>
    <w:bookmarkStart w:name="z39" w:id="32"/>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2"/>
    <w:bookmarkStart w:name="z40" w:id="33"/>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3"/>
    <w:bookmarkStart w:name="z41" w:id="34"/>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34"/>
    <w:bookmarkStart w:name="z42" w:id="35"/>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5"/>
    <w:bookmarkStart w:name="z43" w:id="36"/>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6"/>
    <w:bookmarkStart w:name="z44" w:id="37"/>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7"/>
    <w:bookmarkStart w:name="z45" w:id="38"/>
    <w:p>
      <w:pPr>
        <w:spacing w:after="0"/>
        <w:ind w:left="0"/>
        <w:jc w:val="left"/>
      </w:pPr>
      <w:r>
        <w:rPr>
          <w:rFonts w:ascii="Times New Roman"/>
          <w:b/>
          <w:i w:val="false"/>
          <w:color w:val="000000"/>
        </w:rPr>
        <w:t xml:space="preserve"> Глава 4. Заключительные положения</w:t>
      </w:r>
    </w:p>
    <w:bookmarkEnd w:id="38"/>
    <w:bookmarkStart w:name="z46" w:id="39"/>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 осуществляется из средств местного бюджета.</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