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b175" w14:textId="881b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Уалихановского района № 72 от 19 апреля 2022 года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Уалихановском районе Северо-Казахстанcкой области"</w:t>
      </w:r>
    </w:p>
    <w:p>
      <w:pPr>
        <w:spacing w:after="0"/>
        <w:ind w:left="0"/>
        <w:jc w:val="both"/>
      </w:pPr>
      <w:r>
        <w:rPr>
          <w:rFonts w:ascii="Times New Roman"/>
          <w:b w:val="false"/>
          <w:i w:val="false"/>
          <w:color w:val="000000"/>
          <w:sz w:val="28"/>
        </w:rPr>
        <w:t>Постановление акимата Уалихановского района Северо-Казахстанской области от 18 марта 2025 года № 40. Зарегистрировано в Департаменте юстиции Северо-Казахстанской области 19 марта 2025 года № 7873-15</w:t>
      </w:r>
    </w:p>
    <w:p>
      <w:pPr>
        <w:spacing w:after="0"/>
        <w:ind w:left="0"/>
        <w:jc w:val="both"/>
      </w:pPr>
      <w:bookmarkStart w:name="z4" w:id="0"/>
      <w:r>
        <w:rPr>
          <w:rFonts w:ascii="Times New Roman"/>
          <w:b w:val="false"/>
          <w:i w:val="false"/>
          <w:color w:val="000000"/>
          <w:sz w:val="28"/>
        </w:rPr>
        <w:t>
      Акимат Уалихановского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Уалихановского района от 19 апреля 2022 года № 72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Уалихановском районе Северо-Казахстанской области" (зарегистрировано в Реестре государственной регистрации нормативных правовых актов за № 27732)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 капитальному ремонту наружных стен, кровли многоквартирных жилых домов, направленных на придание единого архитектурного облика населенным пунктам Уалихановского района Северо-Казахстанской области";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w:t>
      </w:r>
    </w:p>
    <w:bookmarkEnd w:id="3"/>
    <w:bookmarkStart w:name="z10" w:id="4"/>
    <w:p>
      <w:pPr>
        <w:spacing w:after="0"/>
        <w:ind w:left="0"/>
        <w:jc w:val="both"/>
      </w:pPr>
      <w:r>
        <w:rPr>
          <w:rFonts w:ascii="Times New Roman"/>
          <w:b w:val="false"/>
          <w:i w:val="false"/>
          <w:color w:val="000000"/>
          <w:sz w:val="28"/>
        </w:rPr>
        <w:t>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в Уалихановском районе Северо-Казахстанской области";.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Уалихановском районе Северо-Казахстанской области,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Уалихановского района Северо-Казахстанской области.</w:t>
      </w:r>
    </w:p>
    <w:bookmarkEnd w:id="5"/>
    <w:bookmarkStart w:name="z13"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Уалихановского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марта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апреля 2022 года № 72</w:t>
            </w:r>
          </w:p>
        </w:tc>
      </w:tr>
    </w:tbl>
    <w:bookmarkStart w:name="z24"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Уалихановскому району</w:t>
      </w:r>
    </w:p>
    <w:bookmarkEnd w:id="7"/>
    <w:bookmarkStart w:name="z25" w:id="8"/>
    <w:p>
      <w:pPr>
        <w:spacing w:after="0"/>
        <w:ind w:left="0"/>
        <w:jc w:val="left"/>
      </w:pPr>
      <w:r>
        <w:rPr>
          <w:rFonts w:ascii="Times New Roman"/>
          <w:b/>
          <w:i w:val="false"/>
          <w:color w:val="000000"/>
        </w:rPr>
        <w:t xml:space="preserve"> Глава 1. Общие положения</w:t>
      </w:r>
    </w:p>
    <w:bookmarkEnd w:id="8"/>
    <w:bookmarkStart w:name="z26" w:id="9"/>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Уалихановскому району (далее – Правила) разработаны в соответствии с подпунктом 8),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Уалихановскому району.</w:t>
      </w:r>
    </w:p>
    <w:bookmarkEnd w:id="9"/>
    <w:bookmarkStart w:name="z27"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8"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9"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30"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оператора сотовой связи;</w:t>
      </w:r>
    </w:p>
    <w:bookmarkEnd w:id="13"/>
    <w:bookmarkStart w:name="z31"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32"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33"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34"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35"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6"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37"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8" w:id="21"/>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 – коммунального хозяйства, пассажирского транспорта и автомобильных дорог акимата Уалихановского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21"/>
    <w:bookmarkStart w:name="z39" w:id="22"/>
    <w:p>
      <w:pPr>
        <w:spacing w:after="0"/>
        <w:ind w:left="0"/>
        <w:jc w:val="both"/>
      </w:pPr>
      <w:r>
        <w:rPr>
          <w:rFonts w:ascii="Times New Roman"/>
          <w:b w:val="false"/>
          <w:i w:val="false"/>
          <w:color w:val="000000"/>
          <w:sz w:val="28"/>
        </w:rPr>
        <w:t>
      4. Отделу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2"/>
    <w:bookmarkStart w:name="z40" w:id="23"/>
    <w:p>
      <w:pPr>
        <w:spacing w:after="0"/>
        <w:ind w:left="0"/>
        <w:jc w:val="both"/>
      </w:pPr>
      <w:r>
        <w:rPr>
          <w:rFonts w:ascii="Times New Roman"/>
          <w:b w:val="false"/>
          <w:i w:val="false"/>
          <w:color w:val="000000"/>
          <w:sz w:val="28"/>
        </w:rPr>
        <w:t>
      5. Отдел организует следующие мероприятия:</w:t>
      </w:r>
    </w:p>
    <w:bookmarkEnd w:id="23"/>
    <w:bookmarkStart w:name="z41"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42"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43"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6"/>
    <w:bookmarkStart w:name="z44"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45"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8"/>
    <w:bookmarkStart w:name="z46"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(реконстукция, текущий или капитальный) и установления степени их физического износа.</w:t>
      </w:r>
    </w:p>
    <w:bookmarkEnd w:id="29"/>
    <w:bookmarkStart w:name="z47"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48" w:id="31"/>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(реконструкции, текущий или капитальный) осуществляется в соответствии с законодательством о государственных закупках.</w:t>
      </w:r>
    </w:p>
    <w:bookmarkEnd w:id="31"/>
    <w:bookmarkStart w:name="z49" w:id="3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50"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51" w:id="34"/>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52" w:id="3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53" w:id="36"/>
    <w:p>
      <w:pPr>
        <w:spacing w:after="0"/>
        <w:ind w:left="0"/>
        <w:jc w:val="left"/>
      </w:pPr>
      <w:r>
        <w:rPr>
          <w:rFonts w:ascii="Times New Roman"/>
          <w:b/>
          <w:i w:val="false"/>
          <w:color w:val="000000"/>
        </w:rPr>
        <w:t xml:space="preserve"> Глава 4. Заключительные положения</w:t>
      </w:r>
    </w:p>
    <w:bookmarkEnd w:id="36"/>
    <w:bookmarkStart w:name="z54" w:id="3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Уалихановскому району,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