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9cdb" w14:textId="55f9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Тимирязевского района Северо-Казахстанской области от 21 января 2022 года № 11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6 марта 2025 года № 52. Зарегистрировано в Департаменте юстиции Северо-Казахстанской области 13 марта 2025 года № 7871-15</w:t>
      </w:r>
    </w:p>
    <w:p>
      <w:pPr>
        <w:spacing w:after="0"/>
        <w:ind w:left="0"/>
        <w:jc w:val="both"/>
      </w:pPr>
      <w:bookmarkStart w:name="z4" w:id="0"/>
      <w:r>
        <w:rPr>
          <w:rFonts w:ascii="Times New Roman"/>
          <w:b w:val="false"/>
          <w:i w:val="false"/>
          <w:color w:val="000000"/>
          <w:sz w:val="28"/>
        </w:rPr>
        <w:t>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Тимирязевского района Северо-Казахстанской области от 21 января 2022 года № 11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(зарегистрировано в Реестре государственной регистрации нормативных правовых актов под № 26828)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Тимирязевского района Северо-Казахстанской области.</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Тимирязевского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января 2022 года № 11</w:t>
            </w:r>
          </w:p>
        </w:tc>
      </w:tr>
    </w:tbl>
    <w:bookmarkStart w:name="z25"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6"/>
    <w:bookmarkStart w:name="z26" w:id="7"/>
    <w:p>
      <w:pPr>
        <w:spacing w:after="0"/>
        <w:ind w:left="0"/>
        <w:jc w:val="left"/>
      </w:pPr>
      <w:r>
        <w:rPr>
          <w:rFonts w:ascii="Times New Roman"/>
          <w:b/>
          <w:i w:val="false"/>
          <w:color w:val="000000"/>
        </w:rPr>
        <w:t xml:space="preserve"> 1. Общие положения</w:t>
      </w:r>
    </w:p>
    <w:bookmarkEnd w:id="7"/>
    <w:bookmarkStart w:name="z27" w:id="8"/>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8"/>
    <w:bookmarkStart w:name="z28"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29"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30"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31" w:id="12"/>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 </w:t>
      </w:r>
    </w:p>
    <w:bookmarkEnd w:id="12"/>
    <w:bookmarkStart w:name="z32"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33"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34"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35"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36"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37"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38"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39" w:id="20"/>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Тимирязевского района Северо-Казахстанской области" (далее - Отдел) в соответствии с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Тимирязевского района Северо-Казахстанской области единого архитектурного облика.</w:t>
      </w:r>
    </w:p>
    <w:bookmarkEnd w:id="20"/>
    <w:bookmarkStart w:name="z40" w:id="21"/>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Тимирязевского района Северо-Казахстанской области.</w:t>
      </w:r>
    </w:p>
    <w:bookmarkEnd w:id="21"/>
    <w:bookmarkStart w:name="z41" w:id="22"/>
    <w:p>
      <w:pPr>
        <w:spacing w:after="0"/>
        <w:ind w:left="0"/>
        <w:jc w:val="both"/>
      </w:pPr>
      <w:r>
        <w:rPr>
          <w:rFonts w:ascii="Times New Roman"/>
          <w:b w:val="false"/>
          <w:i w:val="false"/>
          <w:color w:val="000000"/>
          <w:sz w:val="28"/>
        </w:rPr>
        <w:t>
      5. Отдел в соответствии с приказом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22"/>
    <w:bookmarkStart w:name="z42"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Тимирязевского района Северо-Казахстанской области на официальном интернет-ресурсе Отдела;</w:t>
      </w:r>
    </w:p>
    <w:bookmarkEnd w:id="23"/>
    <w:bookmarkStart w:name="z43"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44"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 в соответствии с Законом Республики Казахстан "О жилищных отношениях".</w:t>
      </w:r>
    </w:p>
    <w:bookmarkEnd w:id="25"/>
    <w:bookmarkStart w:name="z45" w:id="26"/>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6"/>
    <w:bookmarkStart w:name="z46"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стиля, не производятся.</w:t>
      </w:r>
    </w:p>
    <w:bookmarkEnd w:id="27"/>
    <w:bookmarkStart w:name="z47"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и установления степени их физического износа.</w:t>
      </w:r>
    </w:p>
    <w:bookmarkEnd w:id="28"/>
    <w:bookmarkStart w:name="z48"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9" w:id="30"/>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30"/>
    <w:bookmarkStart w:name="z50"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31"/>
    <w:bookmarkStart w:name="z51"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52"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53"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54" w:id="35"/>
    <w:p>
      <w:pPr>
        <w:spacing w:after="0"/>
        <w:ind w:left="0"/>
        <w:jc w:val="left"/>
      </w:pPr>
      <w:r>
        <w:rPr>
          <w:rFonts w:ascii="Times New Roman"/>
          <w:b/>
          <w:i w:val="false"/>
          <w:color w:val="000000"/>
        </w:rPr>
        <w:t xml:space="preserve"> Глава 4. Заключительные положения</w:t>
      </w:r>
    </w:p>
    <w:bookmarkEnd w:id="35"/>
    <w:bookmarkStart w:name="z55"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осуществляется из средств местного бюджета, без условия обеспечения возвратности средств собственниками квартир, нежилых помещений.</w:t>
      </w:r>
    </w:p>
    <w:bookmarkEnd w:id="36"/>
    <w:bookmarkStart w:name="z56" w:id="37"/>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