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ba3" w14:textId="669f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2025 года № 50/6. Зарегистрирован в Министерстве юстиции Республики Казахстан 22 декабря 2025 года № 37663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Мамлютского района Северо-Казахстанской области согласно 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Мамлютского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26 марта 2018 года № 26/3 "О ставках земельного налога" (зарегистрировано в Реестре государственной регистрации нормативных правовых актов под № 4645).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30 ноября 2018 года № 39/2 "О внесении изменений и дополнения в решение маслихата Мамлютского района Северо-Казахстанской области от 26 марта 2018 года № 26/3 "О ставках земельного налога" (зарегистрировано в Реестре государственной регистрации нормативных правовых актов под № 5071).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14 апреля 2021 года № 4/5 "О внесении изменения в решение маслихата Мамлютского района Северо-Казахстанской области от 26 марта 2018 года № 26/3 "О ставках земельного налога" (зарегистрировано в Реестре государственной регистрации нормативных правовых актов под № 7299).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 февраля 2022 года № 17/5 "О внесении изменений в решение маслихата Мамлютского района Северо-Казахстанской области от 26 марта 2018 года № 26/3 "О ставках земельного налога" (зарегистрировано в Реестре государственной регистрации нормативных правовых актов под № 26765).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