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2ff7" w14:textId="cdf2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района Магжана Жумабаева Северо-Казахстанской области от 03 марта 2022 года № 33 "Об утверждении правил организации и проведения мероприятий по текущему ремонту или капитальному ремонту фасадов, кровли многоквартирных жилых домов, направленных на придание единого архитектурного облика городу Булаево"</w:t>
      </w:r>
    </w:p>
    <w:p>
      <w:pPr>
        <w:spacing w:after="0"/>
        <w:ind w:left="0"/>
        <w:jc w:val="both"/>
      </w:pPr>
      <w:r>
        <w:rPr>
          <w:rFonts w:ascii="Times New Roman"/>
          <w:b w:val="false"/>
          <w:i w:val="false"/>
          <w:color w:val="000000"/>
          <w:sz w:val="28"/>
        </w:rPr>
        <w:t>Постановление акимата района Магжана Жумабаева Северо-Казахстанской области от 23 апреля 2025 года № 59. Зарегистрировано в Департаменте юстиции Северо-Казахстанской области 29 апреля 2025 года № 7902-15</w:t>
      </w:r>
    </w:p>
    <w:p>
      <w:pPr>
        <w:spacing w:after="0"/>
        <w:ind w:left="0"/>
        <w:jc w:val="both"/>
      </w:pPr>
      <w:bookmarkStart w:name="z4" w:id="0"/>
      <w:r>
        <w:rPr>
          <w:rFonts w:ascii="Times New Roman"/>
          <w:b w:val="false"/>
          <w:i w:val="false"/>
          <w:color w:val="000000"/>
          <w:sz w:val="28"/>
        </w:rPr>
        <w:t>
      Акимат района Магжана Жумабаева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Магжана Жумабаева Северо-Казахстанской области от 03 марта 2022 года № 33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Булаево" (зарегистрировано в Реестре государственной регистрации нормативных правовых актов под № 27087)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Булаево";</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Булаево.";</w:t>
      </w:r>
    </w:p>
    <w:bookmarkEnd w:id="3"/>
    <w:bookmarkStart w:name="z10" w:id="4"/>
    <w:p>
      <w:pPr>
        <w:spacing w:after="0"/>
        <w:ind w:left="0"/>
        <w:jc w:val="both"/>
      </w:pPr>
      <w:r>
        <w:rPr>
          <w:rFonts w:ascii="Times New Roman"/>
          <w:b w:val="false"/>
          <w:i w:val="false"/>
          <w:color w:val="000000"/>
          <w:sz w:val="28"/>
        </w:rPr>
        <w:t>
      В правилах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Булаево, (далее - Правила) утвержденных указанным постановлением:</w:t>
      </w:r>
    </w:p>
    <w:bookmarkEnd w:id="4"/>
    <w:bookmarkStart w:name="z11" w:id="5"/>
    <w:p>
      <w:pPr>
        <w:spacing w:after="0"/>
        <w:ind w:left="0"/>
        <w:jc w:val="both"/>
      </w:pPr>
      <w:r>
        <w:rPr>
          <w:rFonts w:ascii="Times New Roman"/>
          <w:b w:val="false"/>
          <w:i w:val="false"/>
          <w:color w:val="000000"/>
          <w:sz w:val="28"/>
        </w:rPr>
        <w:t>
      заголовок утвержденных Правил изложить в следующей редакции:</w:t>
      </w:r>
    </w:p>
    <w:bookmarkEnd w:id="5"/>
    <w:bookmarkStart w:name="z12" w:id="6"/>
    <w:p>
      <w:pPr>
        <w:spacing w:after="0"/>
        <w:ind w:left="0"/>
        <w:jc w:val="both"/>
      </w:pPr>
      <w:r>
        <w:rPr>
          <w:rFonts w:ascii="Times New Roman"/>
          <w:b w:val="false"/>
          <w:i w:val="false"/>
          <w:color w:val="000000"/>
          <w:sz w:val="28"/>
        </w:rPr>
        <w:t>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Булаево";</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утвержденных Правил изложить в следующей редакции:</w:t>
      </w:r>
    </w:p>
    <w:bookmarkStart w:name="z14" w:id="7"/>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Булаево (далее - Правила) разработаны в соответствии с подпунктом 11) пункта 2 статьи 10-3 Закона Республики Казахстан "О жилищных отношениях" (далее – Закон), подпунктом 16-5) пункта 1 статьи 31 Закона Республики Казахстан "О местном государственном управлении и самоуправлении в Республике Казахстан"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Булаево.";</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утвержденных Правил изложить в следующей редакции:</w:t>
      </w:r>
    </w:p>
    <w:bookmarkStart w:name="z16" w:id="8"/>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2 утвержденных Правил изложить в следующей редакции:</w:t>
      </w:r>
    </w:p>
    <w:bookmarkStart w:name="z18" w:id="9"/>
    <w:p>
      <w:pPr>
        <w:spacing w:after="0"/>
        <w:ind w:left="0"/>
        <w:jc w:val="both"/>
      </w:pPr>
      <w:r>
        <w:rPr>
          <w:rFonts w:ascii="Times New Roman"/>
          <w:b w:val="false"/>
          <w:i w:val="false"/>
          <w:color w:val="000000"/>
          <w:sz w:val="28"/>
        </w:rPr>
        <w:t>
      "2.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утвержденных Правил изложить в следующей редакции:</w:t>
      </w:r>
    </w:p>
    <w:bookmarkStart w:name="z20" w:id="10"/>
    <w:p>
      <w:pPr>
        <w:spacing w:after="0"/>
        <w:ind w:left="0"/>
        <w:jc w:val="both"/>
      </w:pPr>
      <w:r>
        <w:rPr>
          <w:rFonts w:ascii="Times New Roman"/>
          <w:b w:val="false"/>
          <w:i w:val="false"/>
          <w:color w:val="000000"/>
          <w:sz w:val="28"/>
        </w:rPr>
        <w:t>
      "3. Коммунальное государственное учреждение "Отдел строительства, архитектуры и градостроительства района Магжана Жумабаева Северо-Казахстанской области" (далее – Отдел архитектуры) в соответствии приказом Министра национальной экономики Республики Казахстан от 19 ноября 2015 года № 702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№12425) определяет перечень многоквартирных жилых домов, требующих проведения по реконструкции, текущему или капитальному ремонту наружных стен, кровли для придания единого архитектурного облика городу Булаево.";</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5 утвержденных Правил изложить в следующей редакции:</w:t>
      </w:r>
    </w:p>
    <w:bookmarkStart w:name="z22" w:id="11"/>
    <w:p>
      <w:pPr>
        <w:spacing w:after="0"/>
        <w:ind w:left="0"/>
        <w:jc w:val="both"/>
      </w:pPr>
      <w:r>
        <w:rPr>
          <w:rFonts w:ascii="Times New Roman"/>
          <w:b w:val="false"/>
          <w:i w:val="false"/>
          <w:color w:val="000000"/>
          <w:sz w:val="28"/>
        </w:rPr>
        <w:t>
      "3) организация и проведение собраний собственников квартир и нежилых помещений (при их наличии) многоквартирных жилых домов с принятием решения о согласии или несогласии проведения ремонтных работ наружных стен и (или) кровли многоквартирного жилого дома, в соответствии с Законом Республики Казахстан "О жилищных отношениях".";</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7,8</w:t>
      </w:r>
      <w:r>
        <w:rPr>
          <w:rFonts w:ascii="Times New Roman"/>
          <w:b w:val="false"/>
          <w:i w:val="false"/>
          <w:color w:val="000000"/>
          <w:sz w:val="28"/>
        </w:rPr>
        <w:t xml:space="preserve"> утвержденных Правил изложить в следующей редакции: </w:t>
      </w:r>
    </w:p>
    <w:bookmarkStart w:name="z24" w:id="12"/>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стиля, не производятся.</w:t>
      </w:r>
    </w:p>
    <w:bookmarkEnd w:id="12"/>
    <w:bookmarkStart w:name="z25" w:id="13"/>
    <w:p>
      <w:pPr>
        <w:spacing w:after="0"/>
        <w:ind w:left="0"/>
        <w:jc w:val="both"/>
      </w:pPr>
      <w:r>
        <w:rPr>
          <w:rFonts w:ascii="Times New Roman"/>
          <w:b w:val="false"/>
          <w:i w:val="false"/>
          <w:color w:val="000000"/>
          <w:sz w:val="28"/>
        </w:rPr>
        <w:t>
      8. При принятии собранием положительного решения Отдел архитектуры,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3 утвержденных Правил изложить в следующей редакции:</w:t>
      </w:r>
    </w:p>
    <w:bookmarkStart w:name="z27" w:id="14"/>
    <w:p>
      <w:pPr>
        <w:spacing w:after="0"/>
        <w:ind w:left="0"/>
        <w:jc w:val="both"/>
      </w:pPr>
      <w:r>
        <w:rPr>
          <w:rFonts w:ascii="Times New Roman"/>
          <w:b w:val="false"/>
          <w:i w:val="false"/>
          <w:color w:val="000000"/>
          <w:sz w:val="28"/>
        </w:rPr>
        <w:t>
      "3.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9,10,11,12,13,14</w:t>
      </w:r>
      <w:r>
        <w:rPr>
          <w:rFonts w:ascii="Times New Roman"/>
          <w:b w:val="false"/>
          <w:i w:val="false"/>
          <w:color w:val="000000"/>
          <w:sz w:val="28"/>
        </w:rPr>
        <w:t xml:space="preserve"> утвержденных Правил изложить в следующей редакции:</w:t>
      </w:r>
    </w:p>
    <w:bookmarkStart w:name="z29" w:id="15"/>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 Обследование и проектирование выполняется специализированной организацией, имеющей лицензию в сфере архитектурной, градостроительной и строительной деятельности.</w:t>
      </w:r>
    </w:p>
    <w:bookmarkEnd w:id="15"/>
    <w:bookmarkStart w:name="z30" w:id="16"/>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архитектуры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приказа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№10722).</w:t>
      </w:r>
    </w:p>
    <w:bookmarkEnd w:id="16"/>
    <w:bookmarkStart w:name="z31" w:id="17"/>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наружных стен, кровли многоквартирных жилых домов, Отдел архитектуры составляет бюджетную заявку в соответствии с порядком, определенным центральным уполномоченным органом по бюджетному планированию.</w:t>
      </w:r>
    </w:p>
    <w:bookmarkEnd w:id="17"/>
    <w:bookmarkStart w:name="z32" w:id="18"/>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архитектуры в соответствии с законодательством о государственных закупках.</w:t>
      </w:r>
    </w:p>
    <w:bookmarkEnd w:id="18"/>
    <w:bookmarkStart w:name="z33" w:id="19"/>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архитектуры с привлечением лиц, осуществляющих технический надзор.</w:t>
      </w:r>
    </w:p>
    <w:bookmarkEnd w:id="19"/>
    <w:bookmarkStart w:name="z34" w:id="20"/>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города Булаево, осуществляется из средств местного бюджета, без условия обеспечения возвратности средств собственниками квартир, нежилых помещений.";</w:t>
      </w:r>
    </w:p>
    <w:bookmarkEnd w:id="20"/>
    <w:bookmarkStart w:name="z35" w:id="21"/>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Магжана Жумабаева Северо-Казахстанской области.</w:t>
      </w:r>
    </w:p>
    <w:bookmarkEnd w:id="21"/>
    <w:bookmarkStart w:name="z36" w:id="2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Магжана Жумабаева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