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747f" w14:textId="6be7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Айыртауского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Айыртауского района Северо-Казахстанской области от 19 марта 2025 года № 94. Зарегистрировано в Департаменте юстиции Северо-Казахстанской области 20 марта 2025 года № 7876-15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Айыртауского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Айыртауского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постановления акимата Айыртауского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Айыртауского района Северо-Казахстанской области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 от 5 мая 2022 года № 159 (зарегистрировано в Реестре государственной регистрации нормативных правовых актов № 27935);</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Айыртауского района Северо-Казахстанской области "О внесении изменения в постановление акимата Айыртауского района Северо-Казахстанской области от 5 мая 2022 года № 159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 от 28 сентября 2023 года № 354 (зарегистрировано в Реестре государственной регистрации нормативных правовых актов № 7587-15).</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Айыртауского района Северо-Казахстанской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Айыртауского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Айыртауского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w:t>
            </w:r>
          </w:p>
        </w:tc>
      </w:tr>
    </w:tbl>
    <w:bookmarkStart w:name="z17"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Айыртауского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Айыртауского района Северо-Казахстанской области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Айыртауского района Северо-Казахстанской области.</w:t>
      </w:r>
    </w:p>
    <w:bookmarkEnd w:id="9"/>
    <w:bookmarkStart w:name="z20"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1"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11"/>
    <w:bookmarkStart w:name="z22"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3" w:id="13"/>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 </w:t>
      </w:r>
    </w:p>
    <w:bookmarkEnd w:id="13"/>
    <w:bookmarkStart w:name="z24"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5"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6"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8"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9"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9"/>
    <w:bookmarkStart w:name="z30"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1" w:id="21"/>
    <w:p>
      <w:pPr>
        <w:spacing w:after="0"/>
        <w:ind w:left="0"/>
        <w:jc w:val="both"/>
      </w:pPr>
      <w:r>
        <w:rPr>
          <w:rFonts w:ascii="Times New Roman"/>
          <w:b w:val="false"/>
          <w:i w:val="false"/>
          <w:color w:val="000000"/>
          <w:sz w:val="28"/>
        </w:rPr>
        <w:t xml:space="preserve">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Айыртауского района Северо-Казахстанской области" (далее – Отдел архитектуры) в соответствии с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№12425) определяет перечень многоквартирных жилых домов, требующих проведения реконструкции, текущего или капитального ремонта наружных стен, кровли направленных на придание единого архитектурного облика населенным пунктам Айыртауского района Северо-Казахстанской области. </w:t>
      </w:r>
    </w:p>
    <w:bookmarkEnd w:id="21"/>
    <w:bookmarkStart w:name="z32" w:id="22"/>
    <w:p>
      <w:pPr>
        <w:spacing w:after="0"/>
        <w:ind w:left="0"/>
        <w:jc w:val="both"/>
      </w:pPr>
      <w:r>
        <w:rPr>
          <w:rFonts w:ascii="Times New Roman"/>
          <w:b w:val="false"/>
          <w:i w:val="false"/>
          <w:color w:val="000000"/>
          <w:sz w:val="28"/>
        </w:rPr>
        <w:t>
      4. Отдел архитектуры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Айыртауского района.</w:t>
      </w:r>
    </w:p>
    <w:bookmarkEnd w:id="22"/>
    <w:bookmarkStart w:name="z33" w:id="23"/>
    <w:p>
      <w:pPr>
        <w:spacing w:after="0"/>
        <w:ind w:left="0"/>
        <w:jc w:val="both"/>
      </w:pPr>
      <w:r>
        <w:rPr>
          <w:rFonts w:ascii="Times New Roman"/>
          <w:b w:val="false"/>
          <w:i w:val="false"/>
          <w:color w:val="000000"/>
          <w:sz w:val="28"/>
        </w:rPr>
        <w:t>
      5. Отдел архитектуры в соответствии с приказом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работы:</w:t>
      </w:r>
    </w:p>
    <w:bookmarkEnd w:id="23"/>
    <w:bookmarkStart w:name="z34" w:id="24"/>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многоквартирного жилого дома с проектом единого архитектурного облика населенных пунктов Айыртауского района на официальном интернет ресурсе Отдела архитектуры;</w:t>
      </w:r>
    </w:p>
    <w:bookmarkEnd w:id="24"/>
    <w:bookmarkStart w:name="z35"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6" w:id="26"/>
    <w:p>
      <w:pPr>
        <w:spacing w:after="0"/>
        <w:ind w:left="0"/>
        <w:jc w:val="both"/>
      </w:pPr>
      <w:r>
        <w:rPr>
          <w:rFonts w:ascii="Times New Roman"/>
          <w:b w:val="false"/>
          <w:i w:val="false"/>
          <w:color w:val="000000"/>
          <w:sz w:val="28"/>
        </w:rPr>
        <w:t>
      3) организация и проведение собраний собственников квартир и нежилых помещений (при их наличии) для принятия решения о согласии или несогласии проведения реконструкции, текущего или капитального ремонта наружных стен, кровли многоквартирного жилого дома.</w:t>
      </w:r>
    </w:p>
    <w:bookmarkEnd w:id="26"/>
    <w:bookmarkStart w:name="z37" w:id="27"/>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7"/>
    <w:bookmarkStart w:name="z38"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текущего или капитального ремонта наружных стен, данного многоквартирного жилого дома, направленные на придание единого архитектурного облика, не производятся.</w:t>
      </w:r>
    </w:p>
    <w:bookmarkEnd w:id="28"/>
    <w:bookmarkStart w:name="z39" w:id="29"/>
    <w:p>
      <w:pPr>
        <w:spacing w:after="0"/>
        <w:ind w:left="0"/>
        <w:jc w:val="both"/>
      </w:pPr>
      <w:r>
        <w:rPr>
          <w:rFonts w:ascii="Times New Roman"/>
          <w:b w:val="false"/>
          <w:i w:val="false"/>
          <w:color w:val="000000"/>
          <w:sz w:val="28"/>
        </w:rPr>
        <w:t>
      8. При принятии собранием положительного решения Отдел архитектуры,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по реконструкции, типа ремонта (текущий или капитальный) и установления степени их физического износа.</w:t>
      </w:r>
    </w:p>
    <w:bookmarkEnd w:id="29"/>
    <w:bookmarkStart w:name="z40"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41"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по реконструкции,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31"/>
    <w:bookmarkStart w:name="z42"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архитектуры организует за счет средств местного бюджета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направленных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32"/>
    <w:bookmarkStart w:name="z43"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архитектуры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4" w:id="34"/>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архитектуры в соответствии с законодательством о государственных закупках.</w:t>
      </w:r>
    </w:p>
    <w:bookmarkEnd w:id="34"/>
    <w:bookmarkStart w:name="z45" w:id="3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архитектуры с привлечением лиц, осуществляющих технический надзор.</w:t>
      </w:r>
    </w:p>
    <w:bookmarkEnd w:id="35"/>
    <w:bookmarkStart w:name="z46" w:id="36"/>
    <w:p>
      <w:pPr>
        <w:spacing w:after="0"/>
        <w:ind w:left="0"/>
        <w:jc w:val="left"/>
      </w:pPr>
      <w:r>
        <w:rPr>
          <w:rFonts w:ascii="Times New Roman"/>
          <w:b/>
          <w:i w:val="false"/>
          <w:color w:val="000000"/>
        </w:rPr>
        <w:t xml:space="preserve"> Глава 4. Заключительные положения</w:t>
      </w:r>
    </w:p>
    <w:bookmarkEnd w:id="36"/>
    <w:bookmarkStart w:name="z47" w:id="3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Айыртауского района Северо-Казахстанской области осуществляется из средств местного бюджета, без условия обеспечения возвратности средств собственниками квартир, нежилых помещений.</w:t>
      </w:r>
    </w:p>
    <w:bookmarkEnd w:id="37"/>
    <w:bookmarkStart w:name="z48" w:id="38"/>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