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fe56" w14:textId="b40f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Аккайынского района Северо-Казахстанской области от 31 июля 2017 года № 13-8 "Об утверждении проекта (схемы) зонирования земель, границ оценочных зон и поправочных коэффициентов к базовым ставкам платы за земельные участки села Смирново и сельских населенных пунктов Аккайынского района Северо-Казахстанской области"</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25 апреля 2025 года № 25-1. Зарегистрировано Департаментом юстиции Северо-Казахстанской области 30 апреля 2025 года № 7904-15</w:t>
      </w:r>
    </w:p>
    <w:p>
      <w:pPr>
        <w:spacing w:after="0"/>
        <w:ind w:left="0"/>
        <w:jc w:val="both"/>
      </w:pPr>
      <w:bookmarkStart w:name="z4" w:id="0"/>
      <w:r>
        <w:rPr>
          <w:rFonts w:ascii="Times New Roman"/>
          <w:b w:val="false"/>
          <w:i w:val="false"/>
          <w:color w:val="000000"/>
          <w:sz w:val="28"/>
        </w:rPr>
        <w:t>
      Маслихат Аккайынского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"Об утверждении проекта (схемы) зонирования земель, границ оценочных зон и поправочных коэффициентов к базовым ставкам платы за земельные участки села Смирново и сельских населенных пунктов Аккайынского района Северо-Казахстанской области" от 31 июля 2017 года № 13-8 (зарегистрировано в Реестре государственной регистрации нормативных правовых актов под № 4300)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решению строки 8, 14, 21 таблицы исключить.</w:t>
      </w:r>
    </w:p>
    <w:bookmarkEnd w:id="2"/>
    <w:bookmarkStart w:name="z8"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Аккайынского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июля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w:t>
            </w:r>
          </w:p>
        </w:tc>
      </w:tr>
    </w:tbl>
    <w:bookmarkStart w:name="z21" w:id="4"/>
    <w:p>
      <w:pPr>
        <w:spacing w:after="0"/>
        <w:ind w:left="0"/>
        <w:jc w:val="left"/>
      </w:pPr>
      <w:r>
        <w:rPr>
          <w:rFonts w:ascii="Times New Roman"/>
          <w:b/>
          <w:i w:val="false"/>
          <w:color w:val="000000"/>
        </w:rPr>
        <w:t xml:space="preserve"> Границы оценочных зон села Смирново Аккайынского района Северо-Казахстанской области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5"/>
          <w:p>
            <w:pPr>
              <w:spacing w:after="20"/>
              <w:ind w:left="20"/>
              <w:jc w:val="both"/>
            </w:pPr>
            <w:r>
              <w:rPr>
                <w:rFonts w:ascii="Times New Roman"/>
                <w:b w:val="false"/>
                <w:i w:val="false"/>
                <w:color w:val="000000"/>
                <w:sz w:val="20"/>
              </w:rPr>
              <w:t>
№</w:t>
            </w:r>
          </w:p>
          <w:bookmarkEnd w:id="5"/>
          <w:p>
            <w:pPr>
              <w:spacing w:after="20"/>
              <w:ind w:left="20"/>
              <w:jc w:val="both"/>
            </w:pPr>
            <w:r>
              <w:rPr>
                <w:rFonts w:ascii="Times New Roman"/>
                <w:b w:val="false"/>
                <w:i w:val="false"/>
                <w:color w:val="000000"/>
                <w:sz w:val="20"/>
              </w:rPr>
              <w:t>
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6"/>
          <w:p>
            <w:pPr>
              <w:spacing w:after="20"/>
              <w:ind w:left="20"/>
              <w:jc w:val="both"/>
            </w:pPr>
            <w:r>
              <w:rPr>
                <w:rFonts w:ascii="Times New Roman"/>
                <w:b w:val="false"/>
                <w:i w:val="false"/>
                <w:color w:val="000000"/>
                <w:sz w:val="20"/>
              </w:rPr>
              <w:t>
Занимает центральную часть селитебной территории села Смирново.</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За начальную точку описания границы оценочной зоны принято пересечение улиц Жұмабек Тәшенов и Партизанская. От начальной точки граница проходит: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северном направлении по улице Партизанская до пересечения с улицей Карбышева;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северо-восточном направлении по улице Карбышева;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восточном и юго-восточном направлении по улице Карбышева до улицы Суворова, по улице Суворова до улицы Сыргабекова, по улице Сыргабекова до пересечения с улицей 25 лет Целины;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в южном направлении по улице 25 лет Целины до пересечения с улицей Гагарина;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юго-западном направлении по улице Гагарина до пересечения с улицей Имакова, по улице Имакова до пересечения с улицей Жұмабек Тәшенов;</w:t>
            </w:r>
          </w:p>
          <w:p>
            <w:pPr>
              <w:spacing w:after="20"/>
              <w:ind w:left="20"/>
              <w:jc w:val="both"/>
            </w:pPr>
            <w:r>
              <w:rPr>
                <w:rFonts w:ascii="Times New Roman"/>
                <w:b w:val="false"/>
                <w:i w:val="false"/>
                <w:color w:val="000000"/>
                <w:sz w:val="20"/>
              </w:rPr>
              <w:t>
в западном и северо-западном направлении по улице Жұмабек Тәшенов до пересечения с улицей Партизанская (исходная точка).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Расположена в юго-восточной части селитебной территории села Смирново. За начальную точку описания границы оценочной зоны принято пересечение улиц Желтоқсан и Чкалова. От начальной точки граница проходит:</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в северном направлении по улице Желтоқсан до пересечения с улицей Жұмабек Тәшенов;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северо-восточном направлении по улице Жұмабек Тәшенов до улицы Имакова;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восточном и юго-восточном направлении по улице Имакова до улицы Гагарина, по улице Гагарина до улицы 25 лет Целины, по улице 25 лет Целины до улицы 9 мая; по улице 9 мая до улицы Южная, по улице Южная до улицы Пушкина, по улице Пушкина до границы 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южном и юго-западном направлении по границе населенного пункта до лесополосы, затем юго-западнее вдоль лесного массива по улице Титова;</w:t>
            </w:r>
          </w:p>
          <w:p>
            <w:pPr>
              <w:spacing w:after="20"/>
              <w:ind w:left="20"/>
              <w:jc w:val="both"/>
            </w:pPr>
            <w:r>
              <w:rPr>
                <w:rFonts w:ascii="Times New Roman"/>
                <w:b w:val="false"/>
                <w:i w:val="false"/>
                <w:color w:val="000000"/>
                <w:sz w:val="20"/>
              </w:rPr>
              <w:t>
в западном и северо-западном направлении по улице Титова до пересечения с улицей Молодежная, по улице Молодежная до улицы Островского, по улицы Островского до улицы Чкалова, по улице Чкалова до пересечения с улицей Желтоқсан (исходная точка).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8"/>
          <w:p>
            <w:pPr>
              <w:spacing w:after="20"/>
              <w:ind w:left="20"/>
              <w:jc w:val="both"/>
            </w:pPr>
            <w:r>
              <w:rPr>
                <w:rFonts w:ascii="Times New Roman"/>
                <w:b w:val="false"/>
                <w:i w:val="false"/>
                <w:color w:val="000000"/>
                <w:sz w:val="20"/>
              </w:rPr>
              <w:t>
Расположена в северо-западной части селитебной территории села Смирново. За начальную точку описания границы оценочной зоны принято пересечение улицы Суворова и автомобильной дороги "подъезд к акционерному обществу "ЗИКСТО". От начальной точки граница проходит:</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в западном и северо-западном направлении по улице Суворова до пересечения с улицей П. Филиппенко; по улице П. Филиппенко до улицы Партизанская;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северном направлении по улице Партизанская до пересечения с улицей Жұмабек Тәшенов;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восточном направлении по улице Жұмабек Тәшенов до пересечения с улицей Желтоқсан;</w:t>
            </w:r>
          </w:p>
          <w:p>
            <w:pPr>
              <w:spacing w:after="20"/>
              <w:ind w:left="20"/>
              <w:jc w:val="both"/>
            </w:pPr>
            <w:r>
              <w:rPr>
                <w:rFonts w:ascii="Times New Roman"/>
                <w:b w:val="false"/>
                <w:i w:val="false"/>
                <w:color w:val="000000"/>
                <w:sz w:val="20"/>
              </w:rPr>
              <w:t>
в южном и юго-западном направлении по улице Желтоқсан до пересечения с автомобильной дорогой "подъезд к акционерному обществу "ЗИКСТО"", по автомобильной дороге до улицы Суворова (исходная точка).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9"/>
          <w:p>
            <w:pPr>
              <w:spacing w:after="20"/>
              <w:ind w:left="20"/>
              <w:jc w:val="both"/>
            </w:pPr>
            <w:r>
              <w:rPr>
                <w:rFonts w:ascii="Times New Roman"/>
                <w:b w:val="false"/>
                <w:i w:val="false"/>
                <w:color w:val="000000"/>
                <w:sz w:val="20"/>
              </w:rPr>
              <w:t>
Расположена в восточной части селитебной территории села Смирново.</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За начальную точку описания границы оценочной зоны принято пересечение улицы Гагарина и автомобильной дороги "подъезд к Смирновскому элеватору". От начальной точки граница проходит: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северо-западном направлении по автомобильной дороге "подъезд к Смирновскому элеватору" до пересечения с насыпной дорогой;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северном направлении по насыпной дороге вдоль элеватора до пересечения с железной дорогой;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северо-восточном и восточном направлении вдоль железнодорожного полотна до пересечения с границей 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южном направлении по границе села до улицы Пушкина, по улице Пушкина до улицы Южная;</w:t>
            </w:r>
          </w:p>
          <w:p>
            <w:pPr>
              <w:spacing w:after="20"/>
              <w:ind w:left="20"/>
              <w:jc w:val="both"/>
            </w:pPr>
            <w:r>
              <w:rPr>
                <w:rFonts w:ascii="Times New Roman"/>
                <w:b w:val="false"/>
                <w:i w:val="false"/>
                <w:color w:val="000000"/>
                <w:sz w:val="20"/>
              </w:rPr>
              <w:t>
в юго-западном и западном направлении по улице Южная до улицы 9 мая, по улице 9 мая до пересечения с улицей 25 лет Целины, по улице 25 лет Целины до улицы Сыргабекова, по улице Сыргабекова до улицы Суворова, по улице Суворова до улицы Карбышева, по улице Карбышева до улицы Партизанская, по улице Партизанская до улицы Гагарина, по улице Гагарина до исходной 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0"/>
          <w:p>
            <w:pPr>
              <w:spacing w:after="20"/>
              <w:ind w:left="20"/>
              <w:jc w:val="both"/>
            </w:pPr>
            <w:r>
              <w:rPr>
                <w:rFonts w:ascii="Times New Roman"/>
                <w:b w:val="false"/>
                <w:i w:val="false"/>
                <w:color w:val="000000"/>
                <w:sz w:val="20"/>
              </w:rPr>
              <w:t>
Расположена в северо-западной части селитебной территории села Смирново. За начальную точку описания границы оценочной зоны принято пересечение автомобильной дороги "подъезд к акционерному обществу "ЗИКСТО" и автомобильная дорога "подъезд к Смирновскому элеватору". От начальной точки граница проходит:</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северо-западном и северном направлении по автомобильной дороге "подъезд к Смирновскому элеватору" до пересечения с улицей Гагарина;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северо-восточном и восточном направлении по улице Гагарина до пересечения с улицей Партизанская, по улице Партизанская до улицы П. Филиппенко, по улице П. Филиппенко до улицы Суворова;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южном направлении по улице Суворова до пересечения с автомобильной дорогой "подъезд к акционерному обществу "ЗИКСТО";</w:t>
            </w:r>
          </w:p>
          <w:p>
            <w:pPr>
              <w:spacing w:after="20"/>
              <w:ind w:left="20"/>
              <w:jc w:val="both"/>
            </w:pPr>
            <w:r>
              <w:rPr>
                <w:rFonts w:ascii="Times New Roman"/>
                <w:b w:val="false"/>
                <w:i w:val="false"/>
                <w:color w:val="000000"/>
                <w:sz w:val="20"/>
              </w:rPr>
              <w:t>
в западном направлении по автомобильной дороге "подъезд к акционерному обществу "ЗИКСТО" до исходной 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1"/>
          <w:p>
            <w:pPr>
              <w:spacing w:after="20"/>
              <w:ind w:left="20"/>
              <w:jc w:val="both"/>
            </w:pPr>
            <w:r>
              <w:rPr>
                <w:rFonts w:ascii="Times New Roman"/>
                <w:b w:val="false"/>
                <w:i w:val="false"/>
                <w:color w:val="000000"/>
                <w:sz w:val="20"/>
              </w:rPr>
              <w:t>
Расположена в восточной части селитебной территории села Смирново. За начальную точку описания границы оценочной зоны принято пересечение железной дороги с каналом (промышленная зона – район завода по производству картона). От начальной точки граница проходит:</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в северном направлении вдоль канала до границы 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северо-восточном направлении по границе села, далее по автомобильной дороге на очистные сооружения до автомобильной дороги "подъезд к Смирновскому элеватору", по автомобильной дороге "подъезд к Смирновскому элеватору" до улицы Заводская;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восточном направлении по улице Заводская до границы 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юго-восточном и южном направлении по границе села до железной дороги;</w:t>
            </w:r>
          </w:p>
          <w:p>
            <w:pPr>
              <w:spacing w:after="20"/>
              <w:ind w:left="20"/>
              <w:jc w:val="both"/>
            </w:pPr>
            <w:r>
              <w:rPr>
                <w:rFonts w:ascii="Times New Roman"/>
                <w:b w:val="false"/>
                <w:i w:val="false"/>
                <w:color w:val="000000"/>
                <w:sz w:val="20"/>
              </w:rPr>
              <w:t>
в западном направлении вдоль железнодорожного полотна до исходной 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Расположена в западной части села Смирново, западнее и севернее застроенной части населенного пункта.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Расположена в северной части села Смирново, северо-восточнее застроенной части населенного пункта.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Расположена в восточной части села Смирново, восточнее застроенной части населенного пункта.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