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3d89" w14:textId="cb83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и категорий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6 февраля 2025 года № 140. Зарегистрировано в Департаменте юстиции Северо-Казахстанской области 10 февраля 2025 года № 7858-15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под № 8950) акимат города Петропавловска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перечень объектов и пунктов назначения для предоставления услуг инватакси на территории города Петропавловска Северо-Казахстанской области следующими объектами и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психолого-медико-педагогические консультации;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психолого-педагогической коррекции;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 медико-социальной экспертизы;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 города Петропавловска Северо-Казахстанской области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дополнительного образования;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оказывающие услуги лицам с инвалидностью, в том числе детям с инвалидностью.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Расширить категории получателей услуг инватакси на территории города Петропавловска Северо-Казахстанской области следующими категориями лиц: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первой, второй группы;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семи лет;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с семи до восемнадцати лет всех групп.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города Петропавловска" в установленном законодательством Республики Казахстан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Северо-Казахстанской области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города, курирующего данную сферу.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