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c583" w14:textId="1d8c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повышение продуктивности и качества продукции аквакультуры (рыбоводства), а также развития племенного рыбоводства Северо-Казахстанской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февраля 2025 года № 42. Зарегистрировано в Департаменте юстиции Северо-Казахстанской области 24 февраля 2025 года № 7860-15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"Об охране, воспроизводстве и использовании животного мира", приказом Министра экологии, геологии и природных ресурсов Республики Казахстан от 24 мая 2022 года № 180 "Об утверждении Правил субсидирования повышения продуктивности и качества продукции аквакультуры (рыбоводства), а также развития племенного рыбоводства" (зарегистрировано в Реестре государственной регистрации нормативных правовых актов № 28188)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объемы субсидий на повышение продуктивности и качества продукции аквакультуры (рыбоводства), а также развития племенного рыбоводства Северо-Казахстанской области на 2025 год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"Министерство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 № 42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(рыбоводства), а так же развития племенного рыбоводства Северо-Казахстанской области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рыбопосадочного материала: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Сиговых и их гибридов (личинки)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60 707 000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15 176,75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 (личинки)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 (молодь, до 30 грамм)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рыбоводно-биологического обоснования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за приобретение кормов: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 гибридов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 (для кормов отечественного производства)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