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cb52" w14:textId="b62c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аварийно-восстановительных и строительных работ жилищно-коммунальной инфраструктуры города Алматы</w:t>
      </w:r>
    </w:p>
    <w:p>
      <w:pPr>
        <w:spacing w:after="0"/>
        <w:ind w:left="0"/>
        <w:jc w:val="both"/>
      </w:pPr>
      <w:r>
        <w:rPr>
          <w:rFonts w:ascii="Times New Roman"/>
          <w:b w:val="false"/>
          <w:i w:val="false"/>
          <w:color w:val="000000"/>
          <w:sz w:val="28"/>
        </w:rPr>
        <w:t>Постановление акимата города Алматы от 24 апреля 2025 года № 2/358. Зарегистрировано в Департаменте юстиции города Алматы 28 апреля 2025 года № 1806-02</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9-41)</w:t>
      </w:r>
      <w:r>
        <w:rPr>
          <w:rFonts w:ascii="Times New Roman"/>
          <w:b w:val="false"/>
          <w:i w:val="false"/>
          <w:color w:val="000000"/>
          <w:sz w:val="28"/>
        </w:rPr>
        <w:t xml:space="preserve"> статьи 4 Закона Республики Казахстан "Об особом статусе города Алматы", акимат города Алматы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аварийно-восстановительных и строительных работ жилищно-коммунальной инфраструктуры города Алматы.</w:t>
      </w:r>
    </w:p>
    <w:bookmarkStart w:name="z6"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Алматы.</w:t>
      </w:r>
    </w:p>
    <w:bookmarkEnd w:id="0"/>
    <w:bookmarkStart w:name="z7"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Алматы</w:t>
            </w:r>
            <w:r>
              <w:br/>
            </w:r>
            <w:r>
              <w:rPr>
                <w:rFonts w:ascii="Times New Roman"/>
                <w:b w:val="false"/>
                <w:i w:val="false"/>
                <w:color w:val="000000"/>
                <w:sz w:val="20"/>
              </w:rPr>
              <w:t>от 24 апреля 2025 года № 2/358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проведения аварийно-восстановительных и строительных работ жилищно-коммунальной инфраструктуры города Алматы</w:t>
      </w:r>
    </w:p>
    <w:bookmarkStart w:name="z11" w:id="2"/>
    <w:p>
      <w:pPr>
        <w:spacing w:after="0"/>
        <w:ind w:left="0"/>
        <w:jc w:val="left"/>
      </w:pPr>
      <w:r>
        <w:rPr>
          <w:rFonts w:ascii="Times New Roman"/>
          <w:b/>
          <w:i w:val="false"/>
          <w:color w:val="000000"/>
        </w:rPr>
        <w:t xml:space="preserve"> 1. Общие положения</w:t>
      </w:r>
    </w:p>
    <w:bookmarkEnd w:id="2"/>
    <w:p>
      <w:pPr>
        <w:spacing w:after="0"/>
        <w:ind w:left="0"/>
        <w:jc w:val="left"/>
      </w:pPr>
    </w:p>
    <w:p>
      <w:pPr>
        <w:spacing w:after="0"/>
        <w:ind w:left="0"/>
        <w:jc w:val="both"/>
      </w:pPr>
      <w:r>
        <w:rPr>
          <w:rFonts w:ascii="Times New Roman"/>
          <w:b w:val="false"/>
          <w:i w:val="false"/>
          <w:color w:val="000000"/>
          <w:sz w:val="28"/>
        </w:rPr>
        <w:t>
      1. Настоящие правила проведения аварийно-восстановительных и строительных работ жилищно-коммунальной инфраструктуры города Алматы (далее - Правила) разработаны в соответствии с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Об особом статусе города Алматы</w:t>
      </w:r>
      <w:r>
        <w:rPr>
          <w:rFonts w:ascii="Times New Roman"/>
          <w:b w:val="false"/>
          <w:i w:val="false"/>
          <w:color w:val="000000"/>
          <w:sz w:val="28"/>
        </w:rPr>
        <w:t xml:space="preserve">". </w:t>
      </w:r>
    </w:p>
    <w:bookmarkStart w:name="z13" w:id="3"/>
    <w:p>
      <w:pPr>
        <w:spacing w:after="0"/>
        <w:ind w:left="0"/>
        <w:jc w:val="left"/>
      </w:pPr>
      <w:r>
        <w:rPr>
          <w:rFonts w:ascii="Times New Roman"/>
          <w:b/>
          <w:i w:val="false"/>
          <w:color w:val="000000"/>
        </w:rPr>
        <w:t xml:space="preserve"> 2. Подготовительные мероприятия по проведению аварийно-восстановительных работ</w:t>
      </w:r>
    </w:p>
    <w:bookmarkEnd w:id="3"/>
    <w:bookmarkStart w:name="z14" w:id="4"/>
    <w:p>
      <w:pPr>
        <w:spacing w:after="0"/>
        <w:ind w:left="0"/>
        <w:jc w:val="both"/>
      </w:pPr>
      <w:r>
        <w:rPr>
          <w:rFonts w:ascii="Times New Roman"/>
          <w:b w:val="false"/>
          <w:i w:val="false"/>
          <w:color w:val="000000"/>
          <w:sz w:val="28"/>
        </w:rPr>
        <w:t>
      2. При авариях на инженерных сетях, требующих безотлагательного производства восстановительных работ, вскрытие дорожных покрытий, разрытие улиц, площадей и других мест общего пользования, эксплуатирующая организация уведомляет аппарат акима соответствующего района города Алматы по территориальности.</w:t>
      </w:r>
    </w:p>
    <w:bookmarkEnd w:id="4"/>
    <w:bookmarkStart w:name="z15" w:id="5"/>
    <w:p>
      <w:pPr>
        <w:spacing w:after="0"/>
        <w:ind w:left="0"/>
        <w:jc w:val="both"/>
      </w:pPr>
      <w:r>
        <w:rPr>
          <w:rFonts w:ascii="Times New Roman"/>
          <w:b w:val="false"/>
          <w:i w:val="false"/>
          <w:color w:val="000000"/>
          <w:sz w:val="28"/>
        </w:rPr>
        <w:t xml:space="preserve">
      3. Аппарат акима соответствующего района города Алматы извещает государственные исполнительные органы осуществляющие руководство в сфере энергетики и водоснабжения, автомобильных дорог и Департамент полиции о принятии соответствующих мер. </w:t>
      </w:r>
    </w:p>
    <w:bookmarkEnd w:id="5"/>
    <w:bookmarkStart w:name="z16" w:id="6"/>
    <w:p>
      <w:pPr>
        <w:spacing w:after="0"/>
        <w:ind w:left="0"/>
        <w:jc w:val="both"/>
      </w:pPr>
      <w:r>
        <w:rPr>
          <w:rFonts w:ascii="Times New Roman"/>
          <w:b w:val="false"/>
          <w:i w:val="false"/>
          <w:color w:val="000000"/>
          <w:sz w:val="28"/>
        </w:rPr>
        <w:t xml:space="preserve">
      4. В случае нанесения вреда окружающей среде аппарат акима соответствующего района города Алматы уведомляет государственный орган в области охраны окружающей среды, в случае аварии на водопроводных и/или канализационных сетях - санитарно-эпидемиологическую службу. </w:t>
      </w:r>
    </w:p>
    <w:bookmarkEnd w:id="6"/>
    <w:bookmarkStart w:name="z17" w:id="7"/>
    <w:p>
      <w:pPr>
        <w:spacing w:after="0"/>
        <w:ind w:left="0"/>
        <w:jc w:val="both"/>
      </w:pPr>
      <w:r>
        <w:rPr>
          <w:rFonts w:ascii="Times New Roman"/>
          <w:b w:val="false"/>
          <w:i w:val="false"/>
          <w:color w:val="000000"/>
          <w:sz w:val="28"/>
        </w:rPr>
        <w:t>
      5. Государственный орган в сфере автомобильных дорог и Департамент полиции города по получению сообщения об аварии на автомобильных дорогах принимают необходимые меры в рамках действующего законодательства Республики Казахстан.</w:t>
      </w:r>
    </w:p>
    <w:bookmarkEnd w:id="7"/>
    <w:bookmarkStart w:name="z18" w:id="8"/>
    <w:p>
      <w:pPr>
        <w:spacing w:after="0"/>
        <w:ind w:left="0"/>
        <w:jc w:val="left"/>
      </w:pPr>
      <w:r>
        <w:rPr>
          <w:rFonts w:ascii="Times New Roman"/>
          <w:b/>
          <w:i w:val="false"/>
          <w:color w:val="000000"/>
        </w:rPr>
        <w:t xml:space="preserve"> 3. Ликвидация аварий наружных инженерных сетей</w:t>
      </w:r>
    </w:p>
    <w:bookmarkEnd w:id="8"/>
    <w:bookmarkStart w:name="z19" w:id="9"/>
    <w:p>
      <w:pPr>
        <w:spacing w:after="0"/>
        <w:ind w:left="0"/>
        <w:jc w:val="both"/>
      </w:pPr>
      <w:r>
        <w:rPr>
          <w:rFonts w:ascii="Times New Roman"/>
          <w:b w:val="false"/>
          <w:i w:val="false"/>
          <w:color w:val="000000"/>
          <w:sz w:val="28"/>
        </w:rPr>
        <w:t xml:space="preserve">
      6. Работы по ликвидации аварии возлагаются на эксплуатирующие организации инженерных сетей. </w:t>
      </w:r>
    </w:p>
    <w:bookmarkEnd w:id="9"/>
    <w:bookmarkStart w:name="z20" w:id="10"/>
    <w:p>
      <w:pPr>
        <w:spacing w:after="0"/>
        <w:ind w:left="0"/>
        <w:jc w:val="both"/>
      </w:pPr>
      <w:r>
        <w:rPr>
          <w:rFonts w:ascii="Times New Roman"/>
          <w:b w:val="false"/>
          <w:i w:val="false"/>
          <w:color w:val="000000"/>
          <w:sz w:val="28"/>
        </w:rPr>
        <w:t xml:space="preserve">
      7. Ликвидационные работы производятся в соответствии с требованиями техники безопасности и (или) с учетом проезда транспортных средств с установлением защитных жестких ограждений, предупреждающих дорожных знаков, паспорта объекта, в ночное время сигнального освещения. </w:t>
      </w:r>
    </w:p>
    <w:bookmarkEnd w:id="10"/>
    <w:bookmarkStart w:name="z21" w:id="11"/>
    <w:p>
      <w:pPr>
        <w:spacing w:after="0"/>
        <w:ind w:left="0"/>
        <w:jc w:val="both"/>
      </w:pPr>
      <w:r>
        <w:rPr>
          <w:rFonts w:ascii="Times New Roman"/>
          <w:b w:val="false"/>
          <w:i w:val="false"/>
          <w:color w:val="000000"/>
          <w:sz w:val="28"/>
        </w:rPr>
        <w:t xml:space="preserve">
      8. При нарушении асфальтобетонного покрытия обратная засыпка траншеи производится песчаным, галечниковым грунтом, отсевом щебня или другими малосжимаемыми (модуль деформации 20 мегапаскаль и более) местными материалами, не обладающими цементирующими свойствами, с послойным уплотнением. </w:t>
      </w:r>
    </w:p>
    <w:bookmarkEnd w:id="11"/>
    <w:bookmarkStart w:name="z22" w:id="12"/>
    <w:p>
      <w:pPr>
        <w:spacing w:after="0"/>
        <w:ind w:left="0"/>
        <w:jc w:val="both"/>
      </w:pPr>
      <w:r>
        <w:rPr>
          <w:rFonts w:ascii="Times New Roman"/>
          <w:b w:val="false"/>
          <w:i w:val="false"/>
          <w:color w:val="000000"/>
          <w:sz w:val="28"/>
        </w:rPr>
        <w:t>
      9. Восстановительные работы, при ширине дорожного полотна от трех до семи метров, асфальтобетонное покрытие восстанавливается на всю ширину существующей дороги по длине разрытия, при ширине более семи метров на всю ширину проезжей части от оси дороги по длине разрытия.</w:t>
      </w:r>
    </w:p>
    <w:bookmarkEnd w:id="12"/>
    <w:bookmarkStart w:name="z23" w:id="13"/>
    <w:p>
      <w:pPr>
        <w:spacing w:after="0"/>
        <w:ind w:left="0"/>
        <w:jc w:val="both"/>
      </w:pPr>
      <w:r>
        <w:rPr>
          <w:rFonts w:ascii="Times New Roman"/>
          <w:b w:val="false"/>
          <w:i w:val="false"/>
          <w:color w:val="000000"/>
          <w:sz w:val="28"/>
        </w:rPr>
        <w:t>
      10. При разрытии асфальтобетонного покрытия в осенне-зимний период, организация ответственная за производство работ, обеспечивает укладку мест разрытия бетонными плитами и тротуарными камнями (брусчатка) по всей ширине траншеи и их обслуживание до полного восстановления асфальтобетонного покрытия.</w:t>
      </w:r>
    </w:p>
    <w:bookmarkEnd w:id="13"/>
    <w:bookmarkStart w:name="z24" w:id="14"/>
    <w:p>
      <w:pPr>
        <w:spacing w:after="0"/>
        <w:ind w:left="0"/>
        <w:jc w:val="both"/>
      </w:pPr>
      <w:r>
        <w:rPr>
          <w:rFonts w:ascii="Times New Roman"/>
          <w:b w:val="false"/>
          <w:i w:val="false"/>
          <w:color w:val="000000"/>
          <w:sz w:val="28"/>
        </w:rPr>
        <w:t>
      11. Восстановительные работы необходимо завершить в течение 5 (пяти) календарных дней с момента аварии.</w:t>
      </w:r>
    </w:p>
    <w:bookmarkEnd w:id="14"/>
    <w:bookmarkStart w:name="z25" w:id="15"/>
    <w:p>
      <w:pPr>
        <w:spacing w:after="0"/>
        <w:ind w:left="0"/>
        <w:jc w:val="both"/>
      </w:pPr>
      <w:r>
        <w:rPr>
          <w:rFonts w:ascii="Times New Roman"/>
          <w:b w:val="false"/>
          <w:i w:val="false"/>
          <w:color w:val="000000"/>
          <w:sz w:val="28"/>
        </w:rPr>
        <w:t xml:space="preserve">
      12. После завершения восстановительных работ эксплуатирующая организация предоставляет в государственный орган в сфере автомобильных дорог и соответствующий аппарат акима района города Алматы заключение экспертизы работ и материалов при строительстве, реконструкции, ремонте и содержании автомобильных дорог. </w:t>
      </w:r>
    </w:p>
    <w:bookmarkEnd w:id="15"/>
    <w:bookmarkStart w:name="z26" w:id="16"/>
    <w:p>
      <w:pPr>
        <w:spacing w:after="0"/>
        <w:ind w:left="0"/>
        <w:jc w:val="both"/>
      </w:pPr>
      <w:r>
        <w:rPr>
          <w:rFonts w:ascii="Times New Roman"/>
          <w:b w:val="false"/>
          <w:i w:val="false"/>
          <w:color w:val="000000"/>
          <w:sz w:val="28"/>
        </w:rPr>
        <w:t>
      13. При наличии отрицательного заключения экспертизы о несоответствии восстановленного асфальтобетонного покрытия, подрядчик проводит мероприятия по устранению нарушений и дефектов в течение 7 (семи) рабочих дней.</w:t>
      </w:r>
    </w:p>
    <w:bookmarkEnd w:id="16"/>
    <w:bookmarkStart w:name="z27" w:id="17"/>
    <w:p>
      <w:pPr>
        <w:spacing w:after="0"/>
        <w:ind w:left="0"/>
        <w:jc w:val="both"/>
      </w:pPr>
      <w:r>
        <w:rPr>
          <w:rFonts w:ascii="Times New Roman"/>
          <w:b w:val="false"/>
          <w:i w:val="false"/>
          <w:color w:val="000000"/>
          <w:sz w:val="28"/>
        </w:rPr>
        <w:t>
      14. По результатам устранения подрядчиком нарушений и дефектов согласно заключению экспертизы, заказчик в течение 2 (двух) рабочих дней письменно уведомляет государственный орган в сфере автомобильных дорог.</w:t>
      </w:r>
    </w:p>
    <w:bookmarkEnd w:id="17"/>
    <w:bookmarkStart w:name="z28" w:id="18"/>
    <w:p>
      <w:pPr>
        <w:spacing w:after="0"/>
        <w:ind w:left="0"/>
        <w:jc w:val="left"/>
      </w:pPr>
      <w:r>
        <w:rPr>
          <w:rFonts w:ascii="Times New Roman"/>
          <w:b/>
          <w:i w:val="false"/>
          <w:color w:val="000000"/>
        </w:rPr>
        <w:t xml:space="preserve"> 4. Проведение строительных работ жилищно-коммунальной инфраструктуры</w:t>
      </w:r>
    </w:p>
    <w:bookmarkEnd w:id="18"/>
    <w:bookmarkStart w:name="z29" w:id="19"/>
    <w:p>
      <w:pPr>
        <w:spacing w:after="0"/>
        <w:ind w:left="0"/>
        <w:jc w:val="both"/>
      </w:pPr>
      <w:r>
        <w:rPr>
          <w:rFonts w:ascii="Times New Roman"/>
          <w:b w:val="false"/>
          <w:i w:val="false"/>
          <w:color w:val="000000"/>
          <w:sz w:val="28"/>
        </w:rPr>
        <w:t>
      15. До начала производства строительно-монтажных работ заказчик уведомляет органы, осуществляющие государственный архитектурно-строительный контроль и надзор о начале производства строительно-монтажных работ.</w:t>
      </w:r>
    </w:p>
    <w:bookmarkEnd w:id="19"/>
    <w:bookmarkStart w:name="z30" w:id="20"/>
    <w:p>
      <w:pPr>
        <w:spacing w:after="0"/>
        <w:ind w:left="0"/>
        <w:jc w:val="both"/>
      </w:pPr>
      <w:r>
        <w:rPr>
          <w:rFonts w:ascii="Times New Roman"/>
          <w:b w:val="false"/>
          <w:i w:val="false"/>
          <w:color w:val="000000"/>
          <w:sz w:val="28"/>
        </w:rPr>
        <w:t>
      16. В целях предупреждения повреждений смежных инженерных сетей и сооружений, обеспечения безопасности, лицо, ответственное за производство работ:</w:t>
      </w:r>
    </w:p>
    <w:bookmarkEnd w:id="20"/>
    <w:bookmarkStart w:name="z31" w:id="21"/>
    <w:p>
      <w:pPr>
        <w:spacing w:after="0"/>
        <w:ind w:left="0"/>
        <w:jc w:val="both"/>
      </w:pPr>
      <w:r>
        <w:rPr>
          <w:rFonts w:ascii="Times New Roman"/>
          <w:b w:val="false"/>
          <w:i w:val="false"/>
          <w:color w:val="000000"/>
          <w:sz w:val="28"/>
        </w:rPr>
        <w:t>
      1) приглашает на место предстоящих работ представителей эксплуатирующих организаций;</w:t>
      </w:r>
    </w:p>
    <w:bookmarkEnd w:id="21"/>
    <w:bookmarkStart w:name="z32" w:id="22"/>
    <w:p>
      <w:pPr>
        <w:spacing w:after="0"/>
        <w:ind w:left="0"/>
        <w:jc w:val="both"/>
      </w:pPr>
      <w:r>
        <w:rPr>
          <w:rFonts w:ascii="Times New Roman"/>
          <w:b w:val="false"/>
          <w:i w:val="false"/>
          <w:color w:val="000000"/>
          <w:sz w:val="28"/>
        </w:rPr>
        <w:t xml:space="preserve">
      2) совместно устанавливает точное расположение существующих сетей и сооружений; </w:t>
      </w:r>
    </w:p>
    <w:bookmarkEnd w:id="22"/>
    <w:bookmarkStart w:name="z33" w:id="23"/>
    <w:p>
      <w:pPr>
        <w:spacing w:after="0"/>
        <w:ind w:left="0"/>
        <w:jc w:val="both"/>
      </w:pPr>
      <w:r>
        <w:rPr>
          <w:rFonts w:ascii="Times New Roman"/>
          <w:b w:val="false"/>
          <w:i w:val="false"/>
          <w:color w:val="000000"/>
          <w:sz w:val="28"/>
        </w:rPr>
        <w:t>
      3) принимает меры к их полной сохранности.</w:t>
      </w:r>
    </w:p>
    <w:bookmarkEnd w:id="23"/>
    <w:bookmarkStart w:name="z34" w:id="24"/>
    <w:p>
      <w:pPr>
        <w:spacing w:after="0"/>
        <w:ind w:left="0"/>
        <w:jc w:val="both"/>
      </w:pPr>
      <w:r>
        <w:rPr>
          <w:rFonts w:ascii="Times New Roman"/>
          <w:b w:val="false"/>
          <w:i w:val="false"/>
          <w:color w:val="000000"/>
          <w:sz w:val="28"/>
        </w:rPr>
        <w:t>
      17. Работы по вскрытию дорожных покрытий, разрытию улиц, площадей и других мест общего пользования производятся при наличии согласований с аппаратом акима района города Алматы по территориальности, государственным органом в сфере автомобильных дорог, окружающей среды и Департаментом полиции по компетенции.</w:t>
      </w:r>
    </w:p>
    <w:bookmarkEnd w:id="24"/>
    <w:bookmarkStart w:name="z35" w:id="25"/>
    <w:p>
      <w:pPr>
        <w:spacing w:after="0"/>
        <w:ind w:left="0"/>
        <w:jc w:val="both"/>
      </w:pPr>
      <w:r>
        <w:rPr>
          <w:rFonts w:ascii="Times New Roman"/>
          <w:b w:val="false"/>
          <w:i w:val="false"/>
          <w:color w:val="000000"/>
          <w:sz w:val="28"/>
        </w:rPr>
        <w:t>
      18. Эксплуатирующая организация до начала производства строительно-монтажных работ:</w:t>
      </w:r>
    </w:p>
    <w:bookmarkEnd w:id="25"/>
    <w:bookmarkStart w:name="z36" w:id="26"/>
    <w:p>
      <w:pPr>
        <w:spacing w:after="0"/>
        <w:ind w:left="0"/>
        <w:jc w:val="both"/>
      </w:pPr>
      <w:r>
        <w:rPr>
          <w:rFonts w:ascii="Times New Roman"/>
          <w:b w:val="false"/>
          <w:i w:val="false"/>
          <w:color w:val="000000"/>
          <w:sz w:val="28"/>
        </w:rPr>
        <w:t>
      1) устанавливает предупреждающие знаки в соответствии с требованиями техники безопасности;</w:t>
      </w:r>
    </w:p>
    <w:bookmarkEnd w:id="26"/>
    <w:bookmarkStart w:name="z37" w:id="27"/>
    <w:p>
      <w:pPr>
        <w:spacing w:after="0"/>
        <w:ind w:left="0"/>
        <w:jc w:val="both"/>
      </w:pPr>
      <w:r>
        <w:rPr>
          <w:rFonts w:ascii="Times New Roman"/>
          <w:b w:val="false"/>
          <w:i w:val="false"/>
          <w:color w:val="000000"/>
          <w:sz w:val="28"/>
        </w:rPr>
        <w:t>
      2) устанавливает пешеходные мостики с поручнями в местах движения пешеходов и обеспечивает освещение участка разрытия в ночное время;</w:t>
      </w:r>
    </w:p>
    <w:bookmarkEnd w:id="27"/>
    <w:bookmarkStart w:name="z38" w:id="28"/>
    <w:p>
      <w:pPr>
        <w:spacing w:after="0"/>
        <w:ind w:left="0"/>
        <w:jc w:val="both"/>
      </w:pPr>
      <w:r>
        <w:rPr>
          <w:rFonts w:ascii="Times New Roman"/>
          <w:b w:val="false"/>
          <w:i w:val="false"/>
          <w:color w:val="000000"/>
          <w:sz w:val="28"/>
        </w:rPr>
        <w:t>
      3) организует безопасные пути обхода места проведения работ для малобильных групп населения с учетом требований нормативно технических документов;</w:t>
      </w:r>
    </w:p>
    <w:bookmarkEnd w:id="28"/>
    <w:bookmarkStart w:name="z39" w:id="29"/>
    <w:p>
      <w:pPr>
        <w:spacing w:after="0"/>
        <w:ind w:left="0"/>
        <w:jc w:val="both"/>
      </w:pPr>
      <w:r>
        <w:rPr>
          <w:rFonts w:ascii="Times New Roman"/>
          <w:b w:val="false"/>
          <w:i w:val="false"/>
          <w:color w:val="000000"/>
          <w:sz w:val="28"/>
        </w:rPr>
        <w:t>
      4) принимает меры к обеспечению бесперебойной работы арычной сети;</w:t>
      </w:r>
    </w:p>
    <w:bookmarkEnd w:id="29"/>
    <w:bookmarkStart w:name="z40" w:id="30"/>
    <w:p>
      <w:pPr>
        <w:spacing w:after="0"/>
        <w:ind w:left="0"/>
        <w:jc w:val="both"/>
      </w:pPr>
      <w:r>
        <w:rPr>
          <w:rFonts w:ascii="Times New Roman"/>
          <w:b w:val="false"/>
          <w:i w:val="false"/>
          <w:color w:val="000000"/>
          <w:sz w:val="28"/>
        </w:rPr>
        <w:t>
      5) при наличии зеленых насаждений в зоне работы механизмов ограждает их глухими щитами, гарантирующими сохранность зеленых насаждений;</w:t>
      </w:r>
    </w:p>
    <w:bookmarkEnd w:id="30"/>
    <w:bookmarkStart w:name="z41" w:id="31"/>
    <w:p>
      <w:pPr>
        <w:spacing w:after="0"/>
        <w:ind w:left="0"/>
        <w:jc w:val="both"/>
      </w:pPr>
      <w:r>
        <w:rPr>
          <w:rFonts w:ascii="Times New Roman"/>
          <w:b w:val="false"/>
          <w:i w:val="false"/>
          <w:color w:val="000000"/>
          <w:sz w:val="28"/>
        </w:rPr>
        <w:t>
      6) обозначает схему объезда;</w:t>
      </w:r>
    </w:p>
    <w:bookmarkEnd w:id="31"/>
    <w:bookmarkStart w:name="z42" w:id="32"/>
    <w:p>
      <w:pPr>
        <w:spacing w:after="0"/>
        <w:ind w:left="0"/>
        <w:jc w:val="both"/>
      </w:pPr>
      <w:r>
        <w:rPr>
          <w:rFonts w:ascii="Times New Roman"/>
          <w:b w:val="false"/>
          <w:i w:val="false"/>
          <w:color w:val="000000"/>
          <w:sz w:val="28"/>
        </w:rPr>
        <w:t>
      7) при необходимости изменения маршрутов пассажирского автотранспорта, заказчик за три рабочих дня до начала производства работ согласовывает данные изменения с государственным органом в сфере автомобильных дорог и Департаментом полиции города с обязательным извещением граждан через средства массовой информации;</w:t>
      </w:r>
    </w:p>
    <w:bookmarkEnd w:id="32"/>
    <w:bookmarkStart w:name="z43" w:id="33"/>
    <w:p>
      <w:pPr>
        <w:spacing w:after="0"/>
        <w:ind w:left="0"/>
        <w:jc w:val="both"/>
      </w:pPr>
      <w:r>
        <w:rPr>
          <w:rFonts w:ascii="Times New Roman"/>
          <w:b w:val="false"/>
          <w:i w:val="false"/>
          <w:color w:val="000000"/>
          <w:sz w:val="28"/>
        </w:rPr>
        <w:t>
      19. Доставка материалов к месту выполнения работ допускается не ранее, чем за 24 часа до начала выполнения работ, за исключением случаев наличия специально отведенных площадок для хранения строительных материалов.</w:t>
      </w:r>
    </w:p>
    <w:bookmarkEnd w:id="33"/>
    <w:bookmarkStart w:name="z44" w:id="34"/>
    <w:p>
      <w:pPr>
        <w:spacing w:after="0"/>
        <w:ind w:left="0"/>
        <w:jc w:val="both"/>
      </w:pPr>
      <w:r>
        <w:rPr>
          <w:rFonts w:ascii="Times New Roman"/>
          <w:b w:val="false"/>
          <w:i w:val="false"/>
          <w:color w:val="000000"/>
          <w:sz w:val="28"/>
        </w:rPr>
        <w:t>
      20. На улицах, площадях и других благоустроенных территориях разрытие траншей и котлованов для укладки подземных коммуникаций производится с соблюдением следующих условий:</w:t>
      </w:r>
    </w:p>
    <w:bookmarkEnd w:id="34"/>
    <w:bookmarkStart w:name="z45" w:id="35"/>
    <w:p>
      <w:pPr>
        <w:spacing w:after="0"/>
        <w:ind w:left="0"/>
        <w:jc w:val="both"/>
      </w:pPr>
      <w:r>
        <w:rPr>
          <w:rFonts w:ascii="Times New Roman"/>
          <w:b w:val="false"/>
          <w:i w:val="false"/>
          <w:color w:val="000000"/>
          <w:sz w:val="28"/>
        </w:rPr>
        <w:t>
      1) работы выполняются короткими участками в соответствии с проектом производства работ;</w:t>
      </w:r>
    </w:p>
    <w:bookmarkEnd w:id="35"/>
    <w:bookmarkStart w:name="z46" w:id="36"/>
    <w:p>
      <w:pPr>
        <w:spacing w:after="0"/>
        <w:ind w:left="0"/>
        <w:jc w:val="both"/>
      </w:pPr>
      <w:r>
        <w:rPr>
          <w:rFonts w:ascii="Times New Roman"/>
          <w:b w:val="false"/>
          <w:i w:val="false"/>
          <w:color w:val="000000"/>
          <w:sz w:val="28"/>
        </w:rPr>
        <w:t>
      2) перед допуском работников в выемки глубиной 1,3 м ответственным лицом должны быть проверены состояние откосов, а также надежность крепления стенок выемки;</w:t>
      </w:r>
    </w:p>
    <w:bookmarkEnd w:id="36"/>
    <w:bookmarkStart w:name="z47" w:id="37"/>
    <w:p>
      <w:pPr>
        <w:spacing w:after="0"/>
        <w:ind w:left="0"/>
        <w:jc w:val="both"/>
      </w:pPr>
      <w:r>
        <w:rPr>
          <w:rFonts w:ascii="Times New Roman"/>
          <w:b w:val="false"/>
          <w:i w:val="false"/>
          <w:color w:val="000000"/>
          <w:sz w:val="28"/>
        </w:rPr>
        <w:t>
      3) работы на последующих участках разрешается начинать только после завершения всех работ на предыдущем участке, включая восстановительные работы и уборку территории;</w:t>
      </w:r>
    </w:p>
    <w:bookmarkEnd w:id="37"/>
    <w:bookmarkStart w:name="z48" w:id="38"/>
    <w:p>
      <w:pPr>
        <w:spacing w:after="0"/>
        <w:ind w:left="0"/>
        <w:jc w:val="both"/>
      </w:pPr>
      <w:r>
        <w:rPr>
          <w:rFonts w:ascii="Times New Roman"/>
          <w:b w:val="false"/>
          <w:i w:val="false"/>
          <w:color w:val="000000"/>
          <w:sz w:val="28"/>
        </w:rPr>
        <w:t>
      4) грунт, вынутый из траншеи и котлованов, вывозится с места работ немедленно;</w:t>
      </w:r>
    </w:p>
    <w:bookmarkEnd w:id="38"/>
    <w:bookmarkStart w:name="z49" w:id="39"/>
    <w:p>
      <w:pPr>
        <w:spacing w:after="0"/>
        <w:ind w:left="0"/>
        <w:jc w:val="both"/>
      </w:pPr>
      <w:r>
        <w:rPr>
          <w:rFonts w:ascii="Times New Roman"/>
          <w:b w:val="false"/>
          <w:i w:val="false"/>
          <w:color w:val="000000"/>
          <w:sz w:val="28"/>
        </w:rPr>
        <w:t>
      5) конструкцию дорожной одежды для восстановления асфальтобетонного покрытия в местах разрытия, необходимо согласовать с государственным органом в сфере автомобильных дорог, в течение трех дней до укладки асфальтобетонного покрытия;</w:t>
      </w:r>
    </w:p>
    <w:bookmarkEnd w:id="39"/>
    <w:bookmarkStart w:name="z50" w:id="40"/>
    <w:p>
      <w:pPr>
        <w:spacing w:after="0"/>
        <w:ind w:left="0"/>
        <w:jc w:val="both"/>
      </w:pPr>
      <w:r>
        <w:rPr>
          <w:rFonts w:ascii="Times New Roman"/>
          <w:b w:val="false"/>
          <w:i w:val="false"/>
          <w:color w:val="000000"/>
          <w:sz w:val="28"/>
        </w:rPr>
        <w:t>
      6) при прокладке кабельной канализации, электрокабелей и других инженерных сетей по тротуарам асфальтобетонное покрытие восстанавливается по всей ширине тротуаров;</w:t>
      </w:r>
    </w:p>
    <w:bookmarkEnd w:id="40"/>
    <w:bookmarkStart w:name="z51" w:id="41"/>
    <w:p>
      <w:pPr>
        <w:spacing w:after="0"/>
        <w:ind w:left="0"/>
        <w:jc w:val="both"/>
      </w:pPr>
      <w:r>
        <w:rPr>
          <w:rFonts w:ascii="Times New Roman"/>
          <w:b w:val="false"/>
          <w:i w:val="false"/>
          <w:color w:val="000000"/>
          <w:sz w:val="28"/>
        </w:rPr>
        <w:t>
      7) обратная засыпка траншеи производится с послойным уплотнением несжимаемого грунта;</w:t>
      </w:r>
    </w:p>
    <w:bookmarkEnd w:id="41"/>
    <w:bookmarkStart w:name="z52" w:id="42"/>
    <w:p>
      <w:pPr>
        <w:spacing w:after="0"/>
        <w:ind w:left="0"/>
        <w:jc w:val="both"/>
      </w:pPr>
      <w:r>
        <w:rPr>
          <w:rFonts w:ascii="Times New Roman"/>
          <w:b w:val="false"/>
          <w:i w:val="false"/>
          <w:color w:val="000000"/>
          <w:sz w:val="28"/>
        </w:rPr>
        <w:t>
      8) не допускается обратная засыпка грунта, а также засыпка строительными материалами зеленых насаждений, крышек колодцев подземных сооружений, водосточных решеток и водоотводных лотков.</w:t>
      </w:r>
    </w:p>
    <w:bookmarkEnd w:id="42"/>
    <w:bookmarkStart w:name="z53" w:id="43"/>
    <w:p>
      <w:pPr>
        <w:spacing w:after="0"/>
        <w:ind w:left="0"/>
        <w:jc w:val="both"/>
      </w:pPr>
      <w:r>
        <w:rPr>
          <w:rFonts w:ascii="Times New Roman"/>
          <w:b w:val="false"/>
          <w:i w:val="false"/>
          <w:color w:val="000000"/>
          <w:sz w:val="28"/>
        </w:rPr>
        <w:t xml:space="preserve">
      21. По окончанию производства работ, оформляется акт произведенных работ на соответствие проекту инженерной сети, в том числе конструкции дорожного полотна. </w:t>
      </w:r>
    </w:p>
    <w:bookmarkEnd w:id="43"/>
    <w:bookmarkStart w:name="z54" w:id="44"/>
    <w:p>
      <w:pPr>
        <w:spacing w:after="0"/>
        <w:ind w:left="0"/>
        <w:jc w:val="both"/>
      </w:pPr>
      <w:r>
        <w:rPr>
          <w:rFonts w:ascii="Times New Roman"/>
          <w:b w:val="false"/>
          <w:i w:val="false"/>
          <w:color w:val="000000"/>
          <w:sz w:val="28"/>
        </w:rPr>
        <w:t>
      22. Заказчик обеспечивает качественное восстановление асфальтобетонного покрытия и несет гарантийные обязательства в соответствии с законодательством Республики Казахстан.</w:t>
      </w:r>
    </w:p>
    <w:bookmarkEnd w:id="44"/>
    <w:bookmarkStart w:name="z55" w:id="45"/>
    <w:p>
      <w:pPr>
        <w:spacing w:after="0"/>
        <w:ind w:left="0"/>
        <w:jc w:val="both"/>
      </w:pPr>
      <w:r>
        <w:rPr>
          <w:rFonts w:ascii="Times New Roman"/>
          <w:b w:val="false"/>
          <w:i w:val="false"/>
          <w:color w:val="000000"/>
          <w:sz w:val="28"/>
        </w:rPr>
        <w:t>
      23. Смонтированные инженерные сети и построенные инженерные сооружения, до засыпки траншеи грунтом, подлежат топографической съемке (исполнительная съемка). Исполнительная съемка коммуникаций, имеющих люки и колодцы (на прямых участках без углов поворота) может производиться после засыпки траншей и полного восстановления элементов внешнего благоустройства.</w:t>
      </w:r>
    </w:p>
    <w:bookmarkEnd w:id="45"/>
    <w:bookmarkStart w:name="z56" w:id="46"/>
    <w:p>
      <w:pPr>
        <w:spacing w:after="0"/>
        <w:ind w:left="0"/>
        <w:jc w:val="both"/>
      </w:pPr>
      <w:r>
        <w:rPr>
          <w:rFonts w:ascii="Times New Roman"/>
          <w:b w:val="false"/>
          <w:i w:val="false"/>
          <w:color w:val="000000"/>
          <w:sz w:val="28"/>
        </w:rPr>
        <w:t xml:space="preserve">
      24. Исполнительная съемка всех инженерных сетей и их сооружений передается государственному органу архитектуры и градостроительства.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Приемка в эксплуатацию законченных строительством инженерных сетей и сооружений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Start w:name="z58" w:id="47"/>
    <w:p>
      <w:pPr>
        <w:spacing w:after="0"/>
        <w:ind w:left="0"/>
        <w:jc w:val="both"/>
      </w:pPr>
      <w:r>
        <w:rPr>
          <w:rFonts w:ascii="Times New Roman"/>
          <w:b w:val="false"/>
          <w:i w:val="false"/>
          <w:color w:val="000000"/>
          <w:sz w:val="28"/>
        </w:rPr>
        <w:t>
      26. Эксплуатирующая организация либо организация в ведении которого находится инженерная сеть, несет ответственность за надлежащим состоянием колодцев, тепловых камер, люков на улицах и внутриквартальных территориях города Алматы в соответствии с законодательством Республики Казахстан.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