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60fb" w14:textId="5b06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и утверждении мест размещения нестационарных торговых объектов на территории района Аққулы</w:t>
      </w:r>
    </w:p>
    <w:p>
      <w:pPr>
        <w:spacing w:after="0"/>
        <w:ind w:left="0"/>
        <w:jc w:val="both"/>
      </w:pPr>
      <w:r>
        <w:rPr>
          <w:rFonts w:ascii="Times New Roman"/>
          <w:b w:val="false"/>
          <w:i w:val="false"/>
          <w:color w:val="000000"/>
          <w:sz w:val="28"/>
        </w:rPr>
        <w:t>Постановление акимата района Аққулы Павлодарской области от 18 апреля 2025 года № 1-16/125. Зарегистрировано в Департаменте юстиции Павлодарской области 21 апреля 2025 года № 7654-14</w:t>
      </w:r>
    </w:p>
    <w:p>
      <w:pPr>
        <w:spacing w:after="0"/>
        <w:ind w:left="0"/>
        <w:jc w:val="both"/>
      </w:pPr>
      <w:bookmarkStart w:name="z1" w:id="0"/>
      <w:r>
        <w:rPr>
          <w:rFonts w:ascii="Times New Roman"/>
          <w:b w:val="false"/>
          <w:i w:val="false"/>
          <w:color w:val="000000"/>
          <w:sz w:val="28"/>
        </w:rPr>
        <w:t xml:space="preserve">
      В соответствии с подпунктом 4-2)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(зарегистрировано в Реестре государственной регистрации нормативных правовых актов под № 11148), акимат района Аққулы ПОСТАНОВЛЯЕТ:</w:t>
      </w:r>
    </w:p>
    <w:bookmarkEnd w:id="0"/>
    <w:bookmarkStart w:name="z2" w:id="1"/>
    <w:p>
      <w:pPr>
        <w:spacing w:after="0"/>
        <w:ind w:left="0"/>
        <w:jc w:val="both"/>
      </w:pPr>
      <w:r>
        <w:rPr>
          <w:rFonts w:ascii="Times New Roman"/>
          <w:b w:val="false"/>
          <w:i w:val="false"/>
          <w:color w:val="000000"/>
          <w:sz w:val="28"/>
        </w:rPr>
        <w:t xml:space="preserve">
      1. Определить и утвердить места размещения нестационарных торговых объектов на территории района Аққулы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Машрапова А.А.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 от 18 апреля</w:t>
            </w:r>
            <w:r>
              <w:br/>
            </w:r>
            <w:r>
              <w:rPr>
                <w:rFonts w:ascii="Times New Roman"/>
                <w:b w:val="false"/>
                <w:i w:val="false"/>
                <w:color w:val="000000"/>
                <w:sz w:val="20"/>
              </w:rPr>
              <w:t>2025 года № 1-16/125</w:t>
            </w:r>
          </w:p>
        </w:tc>
      </w:tr>
    </w:tbl>
    <w:p>
      <w:pPr>
        <w:spacing w:after="0"/>
        <w:ind w:left="0"/>
        <w:jc w:val="left"/>
      </w:pPr>
      <w:r>
        <w:rPr>
          <w:rFonts w:ascii="Times New Roman"/>
          <w:b/>
          <w:i w:val="false"/>
          <w:color w:val="000000"/>
        </w:rPr>
        <w:t xml:space="preserve"> Места размещения нестационарных торговых объектов на территории района Аққулы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Точное </w:t>
            </w:r>
          </w:p>
          <w:p>
            <w:pPr>
              <w:spacing w:after="20"/>
              <w:ind w:left="20"/>
              <w:jc w:val="both"/>
            </w:pPr>
            <w:r>
              <w:rPr>
                <w:rFonts w:ascii="Times New Roman"/>
                <w:b w:val="false"/>
                <w:i w:val="false"/>
                <w:color w:val="000000"/>
                <w:sz w:val="20"/>
              </w:rPr>
              <w:t>
месторасположе-ние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Занимаемая площадь </w:t>
            </w:r>
          </w:p>
          <w:p>
            <w:pPr>
              <w:spacing w:after="20"/>
              <w:ind w:left="20"/>
              <w:jc w:val="both"/>
            </w:pPr>
            <w:r>
              <w:rPr>
                <w:rFonts w:ascii="Times New Roman"/>
                <w:b w:val="false"/>
                <w:i w:val="false"/>
                <w:color w:val="000000"/>
                <w:sz w:val="20"/>
              </w:rPr>
              <w:t>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торговой деятельности</w:t>
            </w:r>
          </w:p>
          <w:p>
            <w:pPr>
              <w:spacing w:after="20"/>
              <w:ind w:left="20"/>
              <w:jc w:val="both"/>
            </w:pPr>
            <w:r>
              <w:rPr>
                <w:rFonts w:ascii="Times New Roman"/>
                <w:b w:val="false"/>
                <w:i w:val="false"/>
                <w:color w:val="000000"/>
                <w:sz w:val="20"/>
              </w:rPr>
              <w:t>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 </w:t>
            </w:r>
          </w:p>
          <w:p>
            <w:pPr>
              <w:spacing w:after="20"/>
              <w:ind w:left="20"/>
              <w:jc w:val="both"/>
            </w:pPr>
            <w:r>
              <w:rPr>
                <w:rFonts w:ascii="Times New Roman"/>
                <w:b w:val="false"/>
                <w:i w:val="false"/>
                <w:color w:val="000000"/>
                <w:sz w:val="20"/>
              </w:rPr>
              <w:t>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Близлежащая инфраструктура (торговые объекты, </w:t>
            </w:r>
          </w:p>
          <w:p>
            <w:pPr>
              <w:spacing w:after="20"/>
              <w:ind w:left="20"/>
              <w:jc w:val="both"/>
            </w:pPr>
            <w:r>
              <w:rPr>
                <w:rFonts w:ascii="Times New Roman"/>
                <w:b w:val="false"/>
                <w:i w:val="false"/>
                <w:color w:val="000000"/>
                <w:sz w:val="20"/>
              </w:rPr>
              <w:t>
в которых реализуется схожий ассортимент товаров,</w:t>
            </w:r>
          </w:p>
          <w:p>
            <w:pPr>
              <w:spacing w:after="20"/>
              <w:ind w:left="20"/>
              <w:jc w:val="both"/>
            </w:pPr>
            <w:r>
              <w:rPr>
                <w:rFonts w:ascii="Times New Roman"/>
                <w:b w:val="false"/>
                <w:i w:val="false"/>
                <w:color w:val="000000"/>
                <w:sz w:val="20"/>
              </w:rPr>
              <w:t>
 а также объекты общественного питания)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Аққулы, село Аққулы, улица Амангельды, 69, напротив здания районного узла почтовой связи района Аққулы Павлодарского областного филиала акционерного общества "Казпочта", на расстоянии 20 (двадцати)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p>
            <w:pPr>
              <w:spacing w:after="20"/>
              <w:ind w:left="20"/>
              <w:jc w:val="both"/>
            </w:pPr>
            <w:r>
              <w:rPr>
                <w:rFonts w:ascii="Times New Roman"/>
                <w:b w:val="false"/>
                <w:i w:val="false"/>
                <w:color w:val="000000"/>
                <w:sz w:val="20"/>
              </w:rPr>
              <w:t>
"Centre"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Аққулы, село Аққулы, улица Всеволода Иванова, здание 92А, напротив здания государственного учреждения "Аппарат акима района Аққулы", на расстоянии 15 (пятнадцати)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Баймульдинский сельский округ, село имени Абылхаира Баймульдина, улица Маяковского, 5, слево от здания Дом культуры, на расстоянии 4 (четырҰх)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 село Жамбыл, улица Тәуелсіздік, 30, слево от магазина "Мирас", на расстоянии 10 (десяти)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w:t>
            </w:r>
          </w:p>
          <w:p>
            <w:pPr>
              <w:spacing w:after="20"/>
              <w:ind w:left="20"/>
              <w:jc w:val="both"/>
            </w:pPr>
            <w:r>
              <w:rPr>
                <w:rFonts w:ascii="Times New Roman"/>
                <w:b w:val="false"/>
                <w:i w:val="false"/>
                <w:color w:val="000000"/>
                <w:sz w:val="20"/>
              </w:rPr>
              <w:t>
"Мирас"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Кызылагашский сельский округ, село Бескарагай, улица Аипа Кусаинова, 6, слево от магазина "Нұр", на расстоянии 20 (двадцати)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"Нұр"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Қарақала, село Қарақала, улица Шайхислям Оспанова, 24А, от магазина "Рахат - Али", на расстоянии 6 (шести)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w:t>
            </w:r>
          </w:p>
          <w:p>
            <w:pPr>
              <w:spacing w:after="20"/>
              <w:ind w:left="20"/>
              <w:jc w:val="both"/>
            </w:pPr>
            <w:r>
              <w:rPr>
                <w:rFonts w:ascii="Times New Roman"/>
                <w:b w:val="false"/>
                <w:i w:val="false"/>
                <w:color w:val="000000"/>
                <w:sz w:val="20"/>
              </w:rPr>
              <w:t>
"Рахат - Али"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Майкарагайский сельский округ, село Майкарагай, улица Жабаева, 5, справа от здания коммунального государственного учреждения "Майкарагайская средняя общеобразовательная школа" отдела образования района Аққулы, управления образования Павлодарской области, на расстоянии 150 (ста пятидесяти)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Малыбайский сельский округ, село Малыбай, улица Мухтара Ауэзова, 15, напротив магазина "Малыбай", на расстоянии 20 (двадцати)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"Малыбай"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Шакинский сельский округ, село Шака, улица Абая, 8, напротив магазина "Сұлтан", на расстоянии 20 (двадцати)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магазин </w:t>
            </w:r>
          </w:p>
          <w:p>
            <w:pPr>
              <w:spacing w:after="20"/>
              <w:ind w:left="20"/>
              <w:jc w:val="both"/>
            </w:pPr>
            <w:r>
              <w:rPr>
                <w:rFonts w:ascii="Times New Roman"/>
                <w:b w:val="false"/>
                <w:i w:val="false"/>
                <w:color w:val="000000"/>
                <w:sz w:val="20"/>
              </w:rPr>
              <w:t>
"Сұлтан"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Шарбактинский сельский округ,</w:t>
            </w:r>
          </w:p>
          <w:p>
            <w:pPr>
              <w:spacing w:after="20"/>
              <w:ind w:left="20"/>
              <w:jc w:val="both"/>
            </w:pPr>
            <w:r>
              <w:rPr>
                <w:rFonts w:ascii="Times New Roman"/>
                <w:b w:val="false"/>
                <w:i w:val="false"/>
                <w:color w:val="000000"/>
                <w:sz w:val="20"/>
              </w:rPr>
              <w:t>
село Шарбакты, улица Абугали Сальменова, 1, напротив индивидуального предпринимателя "Камбаров", на расстоянии 100 (ста)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Ямышевский сельский округ, село Ямышево, улица Қайрат Рысқұлбеков, 6А, справо от магазина "Универмаг", на расстоянии 50 (пятидесяти)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продовольственной и непродовольственной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w:t>
            </w:r>
          </w:p>
          <w:p>
            <w:pPr>
              <w:spacing w:after="20"/>
              <w:ind w:left="20"/>
              <w:jc w:val="both"/>
            </w:pPr>
            <w:r>
              <w:rPr>
                <w:rFonts w:ascii="Times New Roman"/>
                <w:b w:val="false"/>
                <w:i w:val="false"/>
                <w:color w:val="000000"/>
                <w:sz w:val="20"/>
              </w:rPr>
              <w:t>
"Универмаг"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