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ee7cc3" w14:textId="9ee7cc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норматива отчисления части чистого дохода областных коммунальных государственных предприятий,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Павлодарской области от 21 февраля 2025 года № 58/1. Зарегистрировано в Департаменте юстиции Павлодарской области 24 февраля 2025 года № 7639-14. Утратило силу постановлением акимата Павлодарской области от 16 февраля 2026 года № 41/1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Павлодарской области от 16.02.2026 </w:t>
      </w:r>
      <w:r>
        <w:rPr>
          <w:rFonts w:ascii="Times New Roman"/>
          <w:b w:val="false"/>
          <w:i w:val="false"/>
          <w:color w:val="ff0000"/>
          <w:sz w:val="28"/>
        </w:rPr>
        <w:t>№ 41/1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140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местном государственном управлении и самоуправлении в Республике Казахстан",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"О правовых актах" акимат Павлодарской области ПОСТАНОВЛЯЕТ: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норматив отчисления части чистого дохода областных коммунальных государственных предприятий, за исключением организаций среднего, технического и профессионального, послесреднего образования в организационно-правовой форме государственных предприятий на праве хозяйственного ведения и дошкольных организаций в организационно-правовой форме казенных предприятий, дополнительного образования для детей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Павлодарской области "Об установлении норматива отчисления части чистого дохода областных коммунальных государственных предприятий" от 7 ноября 2017 года № 343/6 (зарегистрировано в Реестре государственной регистрации нормативных правовых актов под № 116073).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"Управление финансов Павлодарской области" в установленном законодательством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постановления в Департаменте юстиции Павлодарской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 – ресурсе акимата Павлодарской области после его официального опубликования;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принятие иных необходимых мер, вытекающих из настоящего постановления.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области Жамбайбека Д.К.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 акима Павлодарской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Батыргужинов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февраля 2025 года № 58/1</w:t>
            </w:r>
          </w:p>
        </w:tc>
      </w:tr>
    </w:tbl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Норматив отчисления части чистого дохода областных коммунальных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предприятий, за исключением организаций среднего, технического и</w:t>
      </w:r>
      <w:r>
        <w:br/>
      </w:r>
      <w:r>
        <w:rPr>
          <w:rFonts w:ascii="Times New Roman"/>
          <w:b/>
          <w:i w:val="false"/>
          <w:color w:val="000000"/>
        </w:rPr>
        <w:t>профессионального, послесреднего образования в организационно-правовой форме</w:t>
      </w:r>
      <w:r>
        <w:br/>
      </w:r>
      <w:r>
        <w:rPr>
          <w:rFonts w:ascii="Times New Roman"/>
          <w:b/>
          <w:i w:val="false"/>
          <w:color w:val="000000"/>
        </w:rPr>
        <w:t>государственных предприятий на праве хозяйственного ведения и дошкольных</w:t>
      </w:r>
      <w:r>
        <w:br/>
      </w:r>
      <w:r>
        <w:rPr>
          <w:rFonts w:ascii="Times New Roman"/>
          <w:b/>
          <w:i w:val="false"/>
          <w:color w:val="000000"/>
        </w:rPr>
        <w:t>организаций в организационно-правовой форме казенных предприятий,</w:t>
      </w:r>
      <w:r>
        <w:br/>
      </w:r>
      <w:r>
        <w:rPr>
          <w:rFonts w:ascii="Times New Roman"/>
          <w:b/>
          <w:i w:val="false"/>
          <w:color w:val="000000"/>
        </w:rPr>
        <w:t>дополнительного образования для детей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Норматив отчисления части чистого дохода областных коммунальных государственных предприятий в соответствующий бюджет устанавливается следующим образом: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до 3 000 000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процентов от суммы чистого дохода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3 000 001 тенге до 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150 000 тенге + 10 процентов с суммы, превышающей чистый доход в размере 3 000 000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50 000 001 тенге до 250 000 000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4 850 000 тенге + 15 процентов с суммы, превышающей чистый доход в размере 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250 000 001 тенге до 500 000 000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34 850 000 тенге + 25 процентов с суммы, превышающей чистый доход в размере 250 000 000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500 000 001 тенге до 1 000 000 000 тенге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97 350 000 тенге + 30 процентов с суммы, превышающей чистый доход в размере 500 000 000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чистый доход от 1 000 000 001 тенге и свыше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247 350 000 тенге + 50 процентов с суммы, превышающей чистый доход в размере 1 000 000 000 тенге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областных коммунальных государственных предприятий, осуществляющих деятельность в области здравоохранения, норматив отчисления части чистого дохода устанавливается в размере 5 процентов.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