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8da56" w14:textId="cc8da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от 6 декабря 2023 года № 51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Узункольского района Костанайской области от 28 марта 2025 года № 156. Зарегистрировано в Департаменте юстиции Костанайской области 14 апреля 2025 года № 10421-10. Утратило силу решением Узункольского районного маслихата Костанайской области от 11 сентября 2026 года № 251</w:t>
      </w:r>
    </w:p>
    <w:p>
      <w:pPr>
        <w:spacing w:after="0"/>
        <w:ind w:left="0"/>
        <w:jc w:val="both"/>
      </w:pPr>
      <w:r>
        <w:rPr>
          <w:rFonts w:ascii="Times New Roman"/>
          <w:b w:val="false"/>
          <w:i w:val="false"/>
          <w:color w:val="ff0000"/>
          <w:sz w:val="28"/>
        </w:rPr>
        <w:t xml:space="preserve">
      Сноска. Утратило силу решением Узункольского районного маслихата Костанайской области от 11.09.2026 </w:t>
      </w:r>
      <w:r>
        <w:rPr>
          <w:rFonts w:ascii="Times New Roman"/>
          <w:b w:val="false"/>
          <w:i w:val="false"/>
          <w:color w:val="ff0000"/>
          <w:sz w:val="28"/>
        </w:rPr>
        <w:t>№ 251</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4" w:id="0"/>
    <w:p>
      <w:pPr>
        <w:spacing w:after="0"/>
        <w:ind w:left="0"/>
        <w:jc w:val="both"/>
      </w:pPr>
      <w:r>
        <w:rPr>
          <w:rFonts w:ascii="Times New Roman"/>
          <w:b w:val="false"/>
          <w:i w:val="false"/>
          <w:color w:val="000000"/>
          <w:sz w:val="28"/>
        </w:rPr>
        <w:t>
      Узункольский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Внести в решение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6 декабря 2023 года </w:t>
      </w:r>
      <w:r>
        <w:rPr>
          <w:rFonts w:ascii="Times New Roman"/>
          <w:b w:val="false"/>
          <w:i w:val="false"/>
          <w:color w:val="000000"/>
          <w:sz w:val="28"/>
        </w:rPr>
        <w:t>№ 51</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под № 10124-10)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Узункольского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Булатов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28 марта 2025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6 декабря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51</w:t>
            </w:r>
          </w:p>
        </w:tc>
      </w:tr>
    </w:tbl>
    <w:bookmarkStart w:name="z17" w:id="3"/>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3"/>
    <w:bookmarkStart w:name="z18" w:id="4"/>
    <w:p>
      <w:pPr>
        <w:spacing w:after="0"/>
        <w:ind w:left="0"/>
        <w:jc w:val="left"/>
      </w:pPr>
      <w:r>
        <w:rPr>
          <w:rFonts w:ascii="Times New Roman"/>
          <w:b/>
          <w:i w:val="false"/>
          <w:color w:val="000000"/>
        </w:rPr>
        <w:t xml:space="preserve"> 1. Общие положения</w:t>
      </w:r>
    </w:p>
    <w:bookmarkEnd w:id="4"/>
    <w:bookmarkStart w:name="z19" w:id="5"/>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5"/>
    <w:bookmarkStart w:name="z20" w:id="6"/>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6"/>
    <w:bookmarkStart w:name="z21" w:id="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7"/>
    <w:bookmarkStart w:name="z22" w:id="8"/>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8"/>
    <w:bookmarkStart w:name="z23" w:id="9"/>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9"/>
    <w:bookmarkStart w:name="z24" w:id="10"/>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10"/>
    <w:bookmarkStart w:name="z25" w:id="11"/>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1"/>
    <w:bookmarkStart w:name="z26" w:id="12"/>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2"/>
    <w:bookmarkStart w:name="z27" w:id="13"/>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3"/>
    <w:bookmarkStart w:name="z28" w:id="14"/>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4"/>
    <w:bookmarkStart w:name="z29" w:id="15"/>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5"/>
    <w:bookmarkStart w:name="z30" w:id="16"/>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6"/>
    <w:bookmarkStart w:name="z31" w:id="17"/>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7"/>
    <w:bookmarkStart w:name="z32" w:id="18"/>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8"/>
    <w:bookmarkStart w:name="z33" w:id="19"/>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34" w:id="20"/>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0"/>
    <w:bookmarkStart w:name="z35" w:id="21"/>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1"/>
    <w:bookmarkStart w:name="z36" w:id="22"/>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ежеквартально, 1 раз в полугодие, 1 раз в год).</w:t>
      </w:r>
    </w:p>
    <w:bookmarkEnd w:id="22"/>
    <w:bookmarkStart w:name="z37" w:id="23"/>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3"/>
    <w:bookmarkStart w:name="z38" w:id="24"/>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4"/>
    <w:bookmarkStart w:name="z39" w:id="25"/>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5"/>
    <w:bookmarkStart w:name="z40" w:id="26"/>
    <w:p>
      <w:pPr>
        <w:spacing w:after="0"/>
        <w:ind w:left="0"/>
        <w:jc w:val="both"/>
      </w:pPr>
      <w:r>
        <w:rPr>
          <w:rFonts w:ascii="Times New Roman"/>
          <w:b w:val="false"/>
          <w:i w:val="false"/>
          <w:color w:val="000000"/>
          <w:sz w:val="28"/>
        </w:rPr>
        <w:t>
      3) День защитника Отечества - 7 мая;</w:t>
      </w:r>
    </w:p>
    <w:bookmarkEnd w:id="26"/>
    <w:bookmarkStart w:name="z41" w:id="27"/>
    <w:p>
      <w:pPr>
        <w:spacing w:after="0"/>
        <w:ind w:left="0"/>
        <w:jc w:val="both"/>
      </w:pPr>
      <w:r>
        <w:rPr>
          <w:rFonts w:ascii="Times New Roman"/>
          <w:b w:val="false"/>
          <w:i w:val="false"/>
          <w:color w:val="000000"/>
          <w:sz w:val="28"/>
        </w:rPr>
        <w:t>
      4) День Победы - 9 мая;</w:t>
      </w:r>
    </w:p>
    <w:bookmarkEnd w:id="27"/>
    <w:bookmarkStart w:name="z42" w:id="2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8"/>
    <w:bookmarkStart w:name="z43" w:id="29"/>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29"/>
    <w:bookmarkStart w:name="z44" w:id="30"/>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0"/>
    <w:bookmarkStart w:name="z45" w:id="31"/>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1"/>
    <w:bookmarkStart w:name="z46" w:id="32"/>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50000 (пятьдесят тысяч) тенге;</w:t>
      </w:r>
    </w:p>
    <w:bookmarkEnd w:id="32"/>
    <w:bookmarkStart w:name="z47" w:id="33"/>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50 000 (пятьдесят тысяч) тенге;</w:t>
      </w:r>
    </w:p>
    <w:bookmarkEnd w:id="33"/>
    <w:bookmarkStart w:name="z48" w:id="34"/>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50 000 (пятьдесят тысяч) тенге;</w:t>
      </w:r>
    </w:p>
    <w:bookmarkEnd w:id="34"/>
    <w:bookmarkStart w:name="z49" w:id="35"/>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50 000 (пятьдесят тысяч) тенге;</w:t>
      </w:r>
    </w:p>
    <w:bookmarkEnd w:id="35"/>
    <w:bookmarkStart w:name="z50" w:id="36"/>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50 000 (пятьдесят тысяч) тенге;</w:t>
      </w:r>
    </w:p>
    <w:bookmarkEnd w:id="36"/>
    <w:bookmarkStart w:name="z51" w:id="37"/>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50 000 (пятьдесят тысяч) тенге;</w:t>
      </w:r>
    </w:p>
    <w:bookmarkEnd w:id="37"/>
    <w:bookmarkStart w:name="z52" w:id="38"/>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50000 (пятьдесят тысяч) тенге;</w:t>
      </w:r>
    </w:p>
    <w:bookmarkEnd w:id="38"/>
    <w:bookmarkStart w:name="z53" w:id="39"/>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39"/>
    <w:bookmarkStart w:name="z54" w:id="40"/>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50000 (пятьдесят тысяч) тенге;</w:t>
      </w:r>
    </w:p>
    <w:bookmarkEnd w:id="40"/>
    <w:bookmarkStart w:name="z55" w:id="41"/>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50000 (пятьдесят тысяч) тенге;</w:t>
      </w:r>
    </w:p>
    <w:bookmarkEnd w:id="41"/>
    <w:bookmarkStart w:name="z56" w:id="42"/>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50000 (пятьдесят тысяч) тенге;</w:t>
      </w:r>
    </w:p>
    <w:bookmarkEnd w:id="42"/>
    <w:bookmarkStart w:name="z57" w:id="43"/>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5 месячных расчетных показателей;</w:t>
      </w:r>
    </w:p>
    <w:bookmarkEnd w:id="43"/>
    <w:bookmarkStart w:name="z58" w:id="44"/>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5 месячных расчетных показателей;</w:t>
      </w:r>
    </w:p>
    <w:bookmarkEnd w:id="44"/>
    <w:bookmarkStart w:name="z59" w:id="45"/>
    <w:p>
      <w:pPr>
        <w:spacing w:after="0"/>
        <w:ind w:left="0"/>
        <w:jc w:val="both"/>
      </w:pPr>
      <w:r>
        <w:rPr>
          <w:rFonts w:ascii="Times New Roman"/>
          <w:b w:val="false"/>
          <w:i w:val="false"/>
          <w:color w:val="000000"/>
          <w:sz w:val="28"/>
        </w:rPr>
        <w:t>
      3) День защитника Отечества - 7 мая:</w:t>
      </w:r>
    </w:p>
    <w:bookmarkEnd w:id="45"/>
    <w:bookmarkStart w:name="z60" w:id="46"/>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50000 (пятьдесят тысяч) тенге;</w:t>
      </w:r>
    </w:p>
    <w:bookmarkEnd w:id="46"/>
    <w:bookmarkStart w:name="z61" w:id="47"/>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50000 (пятьдесят тысяч) тенге;</w:t>
      </w:r>
    </w:p>
    <w:bookmarkEnd w:id="47"/>
    <w:bookmarkStart w:name="z62" w:id="48"/>
    <w:p>
      <w:pPr>
        <w:spacing w:after="0"/>
        <w:ind w:left="0"/>
        <w:jc w:val="both"/>
      </w:pPr>
      <w:r>
        <w:rPr>
          <w:rFonts w:ascii="Times New Roman"/>
          <w:b w:val="false"/>
          <w:i w:val="false"/>
          <w:color w:val="000000"/>
          <w:sz w:val="28"/>
        </w:rPr>
        <w:t>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года, в размере 50000 (пятьдесят тысяч) тенге;</w:t>
      </w:r>
    </w:p>
    <w:bookmarkEnd w:id="48"/>
    <w:bookmarkStart w:name="z63" w:id="49"/>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50000 (пятьдесят тысяч) тенге;</w:t>
      </w:r>
    </w:p>
    <w:bookmarkEnd w:id="49"/>
    <w:bookmarkStart w:name="z64" w:id="50"/>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других государствах, где велись боевые действия, в размере 50000 (пятьдесят тысяч) тенге;</w:t>
      </w:r>
    </w:p>
    <w:bookmarkEnd w:id="50"/>
    <w:bookmarkStart w:name="z65" w:id="51"/>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50000 (пятьдесят тысяч) тенге;</w:t>
      </w:r>
    </w:p>
    <w:bookmarkEnd w:id="51"/>
    <w:bookmarkStart w:name="z66" w:id="52"/>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50000 (пятьдесят тысяч) тенге;</w:t>
      </w:r>
    </w:p>
    <w:bookmarkEnd w:id="52"/>
    <w:bookmarkStart w:name="z67" w:id="53"/>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50000 (пятьдесят тысяч) тенге;</w:t>
      </w:r>
    </w:p>
    <w:bookmarkEnd w:id="53"/>
    <w:bookmarkStart w:name="z68" w:id="54"/>
    <w:p>
      <w:pPr>
        <w:spacing w:after="0"/>
        <w:ind w:left="0"/>
        <w:jc w:val="both"/>
      </w:pPr>
      <w:r>
        <w:rPr>
          <w:rFonts w:ascii="Times New Roman"/>
          <w:b w:val="false"/>
          <w:i w:val="false"/>
          <w:color w:val="000000"/>
          <w:sz w:val="28"/>
        </w:rPr>
        <w:t>
      4) День Победы - 9 мая:</w:t>
      </w:r>
    </w:p>
    <w:bookmarkEnd w:id="54"/>
    <w:bookmarkStart w:name="z69" w:id="55"/>
    <w:p>
      <w:pPr>
        <w:spacing w:after="0"/>
        <w:ind w:left="0"/>
        <w:jc w:val="both"/>
      </w:pPr>
      <w:r>
        <w:rPr>
          <w:rFonts w:ascii="Times New Roman"/>
          <w:b w:val="false"/>
          <w:i w:val="false"/>
          <w:color w:val="000000"/>
          <w:sz w:val="28"/>
        </w:rPr>
        <w:t>
      ветеранам Великой Отечественной войны, в размере 1500000 (один миллион пятьсот тысяч) тенге;</w:t>
      </w:r>
    </w:p>
    <w:bookmarkEnd w:id="55"/>
    <w:bookmarkStart w:name="z70" w:id="56"/>
    <w:p>
      <w:pPr>
        <w:spacing w:after="0"/>
        <w:ind w:left="0"/>
        <w:jc w:val="both"/>
      </w:pPr>
      <w:r>
        <w:rPr>
          <w:rFonts w:ascii="Times New Roman"/>
          <w:b w:val="false"/>
          <w:i w:val="false"/>
          <w:color w:val="000000"/>
          <w:sz w:val="28"/>
        </w:rPr>
        <w:t>
      лицам, приравненным по льготам к ветеранам Великой Отечественной войны:</w:t>
      </w:r>
    </w:p>
    <w:bookmarkEnd w:id="56"/>
    <w:bookmarkStart w:name="z71" w:id="57"/>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7"/>
    <w:bookmarkStart w:name="z72" w:id="58"/>
    <w:p>
      <w:pPr>
        <w:spacing w:after="0"/>
        <w:ind w:left="0"/>
        <w:jc w:val="both"/>
      </w:pPr>
      <w:r>
        <w:rPr>
          <w:rFonts w:ascii="Times New Roman"/>
          <w:b w:val="false"/>
          <w:i w:val="false"/>
          <w:color w:val="000000"/>
          <w:sz w:val="28"/>
        </w:rPr>
        <w:t>
      лицам вольнонаемного состава Советской Армии, Военно - 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8"/>
    <w:bookmarkStart w:name="z73" w:id="59"/>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59"/>
    <w:bookmarkStart w:name="z74" w:id="60"/>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60"/>
    <w:bookmarkStart w:name="z75" w:id="61"/>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61"/>
    <w:bookmarkStart w:name="z76" w:id="62"/>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62"/>
    <w:bookmarkStart w:name="z77" w:id="6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63"/>
    <w:bookmarkStart w:name="z78" w:id="6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64"/>
    <w:bookmarkStart w:name="z79" w:id="65"/>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в размере 60000 (шестьдесят тысяч) тенге;</w:t>
      </w:r>
    </w:p>
    <w:bookmarkEnd w:id="65"/>
    <w:bookmarkStart w:name="z80" w:id="66"/>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66"/>
    <w:bookmarkStart w:name="z81" w:id="67"/>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30000 (тридцать тысяч) тенге;</w:t>
      </w:r>
    </w:p>
    <w:bookmarkEnd w:id="67"/>
    <w:bookmarkStart w:name="z82" w:id="68"/>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30000 (тридцать тысяч) тенге;</w:t>
      </w:r>
    </w:p>
    <w:bookmarkEnd w:id="68"/>
    <w:bookmarkStart w:name="z83" w:id="69"/>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30000 (тридцать тысяч) тенге;</w:t>
      </w:r>
    </w:p>
    <w:bookmarkEnd w:id="69"/>
    <w:bookmarkStart w:name="z84" w:id="70"/>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70"/>
    <w:bookmarkStart w:name="z85" w:id="71"/>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71"/>
    <w:bookmarkStart w:name="z86" w:id="72"/>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72"/>
    <w:bookmarkStart w:name="z87" w:id="73"/>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w:t>
      </w:r>
    </w:p>
    <w:bookmarkEnd w:id="73"/>
    <w:bookmarkStart w:name="z88" w:id="74"/>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w:t>
      </w:r>
    </w:p>
    <w:bookmarkEnd w:id="74"/>
    <w:bookmarkStart w:name="z89" w:id="75"/>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w:t>
      </w:r>
    </w:p>
    <w:bookmarkEnd w:id="75"/>
    <w:bookmarkStart w:name="z90" w:id="76"/>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w:t>
      </w:r>
    </w:p>
    <w:bookmarkEnd w:id="76"/>
    <w:bookmarkStart w:name="z91" w:id="77"/>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77"/>
    <w:bookmarkStart w:name="z92" w:id="78"/>
    <w:p>
      <w:pPr>
        <w:spacing w:after="0"/>
        <w:ind w:left="0"/>
        <w:jc w:val="both"/>
      </w:pPr>
      <w:r>
        <w:rPr>
          <w:rFonts w:ascii="Times New Roman"/>
          <w:b w:val="false"/>
          <w:i w:val="false"/>
          <w:color w:val="000000"/>
          <w:sz w:val="28"/>
        </w:rPr>
        <w:t>
      лицам, принимавшим участие в ликвидации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50000 (пятьдесят тысяч) тенге;</w:t>
      </w:r>
    </w:p>
    <w:bookmarkEnd w:id="78"/>
    <w:bookmarkStart w:name="z93" w:id="79"/>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50000 (пятьдесят тысяч) тенге;</w:t>
      </w:r>
    </w:p>
    <w:bookmarkEnd w:id="79"/>
    <w:bookmarkStart w:name="z94" w:id="80"/>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5 месячных расчетных показателей;</w:t>
      </w:r>
    </w:p>
    <w:bookmarkEnd w:id="80"/>
    <w:bookmarkStart w:name="z95" w:id="81"/>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5 месячных расчетных показателей.</w:t>
      </w:r>
    </w:p>
    <w:bookmarkEnd w:id="81"/>
    <w:bookmarkStart w:name="z96" w:id="82"/>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2"/>
    <w:bookmarkStart w:name="z97" w:id="83"/>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3"/>
    <w:bookmarkStart w:name="z98" w:id="84"/>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на бытовые нужды, без учета доходов, ежемесячно, в размере 3 месячных расчетных показателей;</w:t>
      </w:r>
    </w:p>
    <w:bookmarkEnd w:id="84"/>
    <w:bookmarkStart w:name="z99" w:id="85"/>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5"/>
    <w:bookmarkStart w:name="z100" w:id="86"/>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6"/>
    <w:bookmarkStart w:name="z101" w:id="87"/>
    <w:p>
      <w:pPr>
        <w:spacing w:after="0"/>
        <w:ind w:left="0"/>
        <w:jc w:val="both"/>
      </w:pPr>
      <w:r>
        <w:rPr>
          <w:rFonts w:ascii="Times New Roman"/>
          <w:b w:val="false"/>
          <w:i w:val="false"/>
          <w:color w:val="000000"/>
          <w:sz w:val="28"/>
        </w:rPr>
        <w:t>
      5) лицам с инвалидностью, для возмещения расходов, связанных с их проездом в реабилитационные центры и обратно, без учета доходов, ежеквартально, в размере не более 3 месячных расчетных показателей;</w:t>
      </w:r>
    </w:p>
    <w:bookmarkEnd w:id="87"/>
    <w:bookmarkStart w:name="z102" w:id="88"/>
    <w:p>
      <w:pPr>
        <w:spacing w:after="0"/>
        <w:ind w:left="0"/>
        <w:jc w:val="both"/>
      </w:pPr>
      <w:r>
        <w:rPr>
          <w:rFonts w:ascii="Times New Roman"/>
          <w:b w:val="false"/>
          <w:i w:val="false"/>
          <w:color w:val="000000"/>
          <w:sz w:val="28"/>
        </w:rPr>
        <w:t>
      6) лицам, впервые приобретающим техническое, профессиональное, послесреднее либо высшее образование (далее - образование), для оплаты обучения по фактической стоимости, связанной с получением образования в учебных заведениях Республики Казахстан, перечисляемой один раз в полугодие в течение учебного года, в размере не более 400 месячных расчетных показателей, за исключением лиц, являющихся обладателями образовательных грантов, получателями иных видов выплат из государственного бюджета, из числа:</w:t>
      </w:r>
    </w:p>
    <w:bookmarkEnd w:id="88"/>
    <w:bookmarkStart w:name="z103" w:id="89"/>
    <w:p>
      <w:pPr>
        <w:spacing w:after="0"/>
        <w:ind w:left="0"/>
        <w:jc w:val="both"/>
      </w:pPr>
      <w:r>
        <w:rPr>
          <w:rFonts w:ascii="Times New Roman"/>
          <w:b w:val="false"/>
          <w:i w:val="false"/>
          <w:color w:val="000000"/>
          <w:sz w:val="28"/>
        </w:rPr>
        <w:t>
      молодежи из семей со среднедушевым доходом за последние двенадцать месяцев перед обращением ниже величины прожиточного минимума, установленного по Костанайской области, очной формы обучения;</w:t>
      </w:r>
    </w:p>
    <w:bookmarkEnd w:id="89"/>
    <w:bookmarkStart w:name="z104" w:id="90"/>
    <w:p>
      <w:pPr>
        <w:spacing w:after="0"/>
        <w:ind w:left="0"/>
        <w:jc w:val="both"/>
      </w:pPr>
      <w:r>
        <w:rPr>
          <w:rFonts w:ascii="Times New Roman"/>
          <w:b w:val="false"/>
          <w:i w:val="false"/>
          <w:color w:val="000000"/>
          <w:sz w:val="28"/>
        </w:rPr>
        <w:t>
      молодежи, относящейся к социально уязвимым слоям населения, продолжающей обучение за счет средств местного бюджета, без учета доходов, очной формы обучения;</w:t>
      </w:r>
    </w:p>
    <w:bookmarkEnd w:id="90"/>
    <w:bookmarkStart w:name="z105" w:id="91"/>
    <w:p>
      <w:pPr>
        <w:spacing w:after="0"/>
        <w:ind w:left="0"/>
        <w:jc w:val="both"/>
      </w:pPr>
      <w:r>
        <w:rPr>
          <w:rFonts w:ascii="Times New Roman"/>
          <w:b w:val="false"/>
          <w:i w:val="false"/>
          <w:color w:val="000000"/>
          <w:sz w:val="28"/>
        </w:rPr>
        <w:t>
      лицам с инвалидностью, имеющих рекомендацию в индивидуальной программе абилитации и реабилитации лиц с инвалидностью, без учета доходов;</w:t>
      </w:r>
    </w:p>
    <w:bookmarkEnd w:id="91"/>
    <w:bookmarkStart w:name="z106" w:id="92"/>
    <w:p>
      <w:pPr>
        <w:spacing w:after="0"/>
        <w:ind w:left="0"/>
        <w:jc w:val="both"/>
      </w:pPr>
      <w:r>
        <w:rPr>
          <w:rFonts w:ascii="Times New Roman"/>
          <w:b w:val="false"/>
          <w:i w:val="false"/>
          <w:color w:val="000000"/>
          <w:sz w:val="28"/>
        </w:rPr>
        <w:t>
      7) лицам с инвалидностью, на оперативное лечение, без учета доходов, единовременно, в размере не более 50 месячных расчетных показателей;</w:t>
      </w:r>
    </w:p>
    <w:bookmarkEnd w:id="92"/>
    <w:bookmarkStart w:name="z107" w:id="93"/>
    <w:p>
      <w:pPr>
        <w:spacing w:after="0"/>
        <w:ind w:left="0"/>
        <w:jc w:val="both"/>
      </w:pPr>
      <w:r>
        <w:rPr>
          <w:rFonts w:ascii="Times New Roman"/>
          <w:b w:val="false"/>
          <w:i w:val="false"/>
          <w:color w:val="000000"/>
          <w:sz w:val="28"/>
        </w:rPr>
        <w:t>
      8) лицам с инвалидностью, для возмещения расходов, связанных с приобретением лекарственных средств, без учета доходов, 1 раз в год, в размере фактических затрат, не более 50 месячных расчетных показателей;</w:t>
      </w:r>
    </w:p>
    <w:bookmarkEnd w:id="93"/>
    <w:bookmarkStart w:name="z108" w:id="94"/>
    <w:p>
      <w:pPr>
        <w:spacing w:after="0"/>
        <w:ind w:left="0"/>
        <w:jc w:val="both"/>
      </w:pPr>
      <w:r>
        <w:rPr>
          <w:rFonts w:ascii="Times New Roman"/>
          <w:b w:val="false"/>
          <w:i w:val="false"/>
          <w:color w:val="000000"/>
          <w:sz w:val="28"/>
        </w:rPr>
        <w:t>
      9) лицам с инвалидностью, для возмещения расходов, связанных с их проездом в санатории и обратно, без учета доходов, 1 раз в год, в размере не более 3 месячных расчетных показателей;</w:t>
      </w:r>
    </w:p>
    <w:bookmarkEnd w:id="94"/>
    <w:bookmarkStart w:name="z109" w:id="95"/>
    <w:p>
      <w:pPr>
        <w:spacing w:after="0"/>
        <w:ind w:left="0"/>
        <w:jc w:val="both"/>
      </w:pPr>
      <w:r>
        <w:rPr>
          <w:rFonts w:ascii="Times New Roman"/>
          <w:b w:val="false"/>
          <w:i w:val="false"/>
          <w:color w:val="000000"/>
          <w:sz w:val="28"/>
        </w:rPr>
        <w:t>
      10) гражданину (семье) либо его имуществу, пострадавшему вследствие стихийного бедствия или пожара, без учета доходов, единовременно, в размере 100 месячных расчетных показателей;</w:t>
      </w:r>
    </w:p>
    <w:bookmarkEnd w:id="95"/>
    <w:bookmarkStart w:name="z110" w:id="96"/>
    <w:p>
      <w:pPr>
        <w:spacing w:after="0"/>
        <w:ind w:left="0"/>
        <w:jc w:val="both"/>
      </w:pPr>
      <w:r>
        <w:rPr>
          <w:rFonts w:ascii="Times New Roman"/>
          <w:b w:val="false"/>
          <w:i w:val="false"/>
          <w:color w:val="000000"/>
          <w:sz w:val="28"/>
        </w:rPr>
        <w:t>
      11) лицам, освободившимся из мест лишения свободы, находящимся на учете службы пробации, без учета доходов, единовременно, в размере 10 месячных расчетных показателей;</w:t>
      </w:r>
    </w:p>
    <w:bookmarkEnd w:id="96"/>
    <w:bookmarkStart w:name="z111" w:id="97"/>
    <w:p>
      <w:pPr>
        <w:spacing w:after="0"/>
        <w:ind w:left="0"/>
        <w:jc w:val="both"/>
      </w:pPr>
      <w:r>
        <w:rPr>
          <w:rFonts w:ascii="Times New Roman"/>
          <w:b w:val="false"/>
          <w:i w:val="false"/>
          <w:color w:val="000000"/>
          <w:sz w:val="28"/>
        </w:rPr>
        <w:t>
      12)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7 месячных расчетных показателей;</w:t>
      </w:r>
    </w:p>
    <w:bookmarkEnd w:id="97"/>
    <w:bookmarkStart w:name="z112" w:id="98"/>
    <w:p>
      <w:pPr>
        <w:spacing w:after="0"/>
        <w:ind w:left="0"/>
        <w:jc w:val="both"/>
      </w:pPr>
      <w:r>
        <w:rPr>
          <w:rFonts w:ascii="Times New Roman"/>
          <w:b w:val="false"/>
          <w:i w:val="false"/>
          <w:color w:val="000000"/>
          <w:sz w:val="28"/>
        </w:rPr>
        <w:t>
      13) лицам из семей, имеющих среднедушевой доход ниже величины прожиточного минимума за квартал, предшествующий кварталу обращения, на погребение умерших родственников, супругов, зарегистрированных на день смерти в качестве безработных в центре трудовой мобильности, а также лицам из малообеспеченных семей на погребение несовершеннолетних детей, единовременно, в размере 15 месячных расчетных показателей;</w:t>
      </w:r>
    </w:p>
    <w:bookmarkEnd w:id="98"/>
    <w:bookmarkStart w:name="z113" w:id="99"/>
    <w:p>
      <w:pPr>
        <w:spacing w:after="0"/>
        <w:ind w:left="0"/>
        <w:jc w:val="both"/>
      </w:pPr>
      <w:r>
        <w:rPr>
          <w:rFonts w:ascii="Times New Roman"/>
          <w:b w:val="false"/>
          <w:i w:val="false"/>
          <w:color w:val="000000"/>
          <w:sz w:val="28"/>
        </w:rPr>
        <w:t>
      14)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9"/>
    <w:bookmarkStart w:name="z114" w:id="100"/>
    <w:p>
      <w:pPr>
        <w:spacing w:after="0"/>
        <w:ind w:left="0"/>
        <w:jc w:val="both"/>
      </w:pPr>
      <w:r>
        <w:rPr>
          <w:rFonts w:ascii="Times New Roman"/>
          <w:b w:val="false"/>
          <w:i w:val="false"/>
          <w:color w:val="000000"/>
          <w:sz w:val="28"/>
        </w:rPr>
        <w:t xml:space="preserve">
      15) ветеранам Великой Отечественной войны, ветеранам, указанным в статьях 5, 6,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100"/>
    <w:bookmarkStart w:name="z115" w:id="101"/>
    <w:p>
      <w:pPr>
        <w:spacing w:after="0"/>
        <w:ind w:left="0"/>
        <w:jc w:val="both"/>
      </w:pPr>
      <w:r>
        <w:rPr>
          <w:rFonts w:ascii="Times New Roman"/>
          <w:b w:val="false"/>
          <w:i w:val="false"/>
          <w:color w:val="000000"/>
          <w:sz w:val="28"/>
        </w:rPr>
        <w:t>
      Возмещение стоимости путевки на санаторно-курортное лечение предоставляется в случае письменного отказа от натуральной формы, установленной решением Костанайского областного маслихата от 11 июня 2020 года № 510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101"/>
    <w:bookmarkStart w:name="z116" w:id="102"/>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102"/>
    <w:bookmarkStart w:name="z117" w:id="103"/>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103"/>
    <w:bookmarkStart w:name="z118" w:id="104"/>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104"/>
    <w:bookmarkStart w:name="z119" w:id="105"/>
    <w:p>
      <w:pPr>
        <w:spacing w:after="0"/>
        <w:ind w:left="0"/>
        <w:jc w:val="both"/>
      </w:pPr>
      <w:r>
        <w:rPr>
          <w:rFonts w:ascii="Times New Roman"/>
          <w:b w:val="false"/>
          <w:i w:val="false"/>
          <w:color w:val="000000"/>
          <w:sz w:val="28"/>
        </w:rPr>
        <w:t>
      3) наличие социально значимого заболевания;</w:t>
      </w:r>
    </w:p>
    <w:bookmarkEnd w:id="105"/>
    <w:bookmarkStart w:name="z120" w:id="106"/>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06"/>
    <w:bookmarkStart w:name="z121" w:id="107"/>
    <w:p>
      <w:pPr>
        <w:spacing w:after="0"/>
        <w:ind w:left="0"/>
        <w:jc w:val="both"/>
      </w:pPr>
      <w:r>
        <w:rPr>
          <w:rFonts w:ascii="Times New Roman"/>
          <w:b w:val="false"/>
          <w:i w:val="false"/>
          <w:color w:val="000000"/>
          <w:sz w:val="28"/>
        </w:rPr>
        <w:t>
      5) сиротство, отсутствие родительского попечения;</w:t>
      </w:r>
    </w:p>
    <w:bookmarkEnd w:id="107"/>
    <w:bookmarkStart w:name="z122" w:id="108"/>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108"/>
    <w:bookmarkStart w:name="z123" w:id="109"/>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109"/>
    <w:bookmarkStart w:name="z124" w:id="110"/>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110"/>
    <w:bookmarkStart w:name="z125" w:id="111"/>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111"/>
    <w:bookmarkStart w:name="z126" w:id="112"/>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112"/>
    <w:bookmarkStart w:name="z127" w:id="113"/>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113"/>
    <w:bookmarkStart w:name="z128" w:id="114"/>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4"/>
    <w:bookmarkStart w:name="z129" w:id="115"/>
    <w:p>
      <w:pPr>
        <w:spacing w:after="0"/>
        <w:ind w:left="0"/>
        <w:jc w:val="left"/>
      </w:pPr>
      <w:r>
        <w:rPr>
          <w:rFonts w:ascii="Times New Roman"/>
          <w:b/>
          <w:i w:val="false"/>
          <w:color w:val="000000"/>
        </w:rPr>
        <w:t xml:space="preserve"> 3. Порядок оказания социальной помощи</w:t>
      </w:r>
    </w:p>
    <w:bookmarkEnd w:id="115"/>
    <w:bookmarkStart w:name="z130" w:id="116"/>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16"/>
    <w:bookmarkStart w:name="z131" w:id="117"/>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7"/>
    <w:bookmarkStart w:name="z132" w:id="118"/>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в электронном виде из информационных систем уполномоченного государственного органа.</w:t>
      </w:r>
    </w:p>
    <w:bookmarkEnd w:id="118"/>
    <w:bookmarkStart w:name="z133" w:id="119"/>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статьей 167 Гражданского кодекса Республики Казахстан) обращается письменно в уполномоченный орган по оказанию социальной помощи или к акиму села,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19"/>
    <w:bookmarkStart w:name="z134" w:id="120"/>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0"/>
    <w:bookmarkStart w:name="z135" w:id="121"/>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1"/>
    <w:bookmarkStart w:name="z136" w:id="122"/>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2"/>
    <w:bookmarkStart w:name="z137" w:id="123"/>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3"/>
    <w:bookmarkStart w:name="z138" w:id="124"/>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bookmarkEnd w:id="124"/>
    <w:bookmarkStart w:name="z139" w:id="125"/>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bookmarkEnd w:id="125"/>
    <w:bookmarkStart w:name="z140" w:id="126"/>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bookmarkEnd w:id="126"/>
    <w:bookmarkStart w:name="z141" w:id="127"/>
    <w:p>
      <w:pPr>
        <w:spacing w:after="0"/>
        <w:ind w:left="0"/>
        <w:jc w:val="both"/>
      </w:pPr>
      <w:r>
        <w:rPr>
          <w:rFonts w:ascii="Times New Roman"/>
          <w:b w:val="false"/>
          <w:i w:val="false"/>
          <w:color w:val="000000"/>
          <w:sz w:val="28"/>
        </w:rPr>
        <w:t xml:space="preserve">
      Лица, указанные в подпунктах 5), 9)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проживания и стоимость проезда.</w:t>
      </w:r>
    </w:p>
    <w:bookmarkEnd w:id="127"/>
    <w:bookmarkStart w:name="z142" w:id="128"/>
    <w:p>
      <w:pPr>
        <w:spacing w:after="0"/>
        <w:ind w:left="0"/>
        <w:jc w:val="both"/>
      </w:pPr>
      <w:r>
        <w:rPr>
          <w:rFonts w:ascii="Times New Roman"/>
          <w:b w:val="false"/>
          <w:i w:val="false"/>
          <w:color w:val="000000"/>
          <w:sz w:val="28"/>
        </w:rPr>
        <w:t xml:space="preserve">
      Лица, указанные в абзаце четвертом подпункта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 и индивидуальную программу абилитации и реабилитации лица с инвалидностью.</w:t>
      </w:r>
    </w:p>
    <w:bookmarkEnd w:id="128"/>
    <w:bookmarkStart w:name="z143" w:id="129"/>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оказание услуги (оперативное лечение), выданные медицинской организацией.</w:t>
      </w:r>
    </w:p>
    <w:bookmarkEnd w:id="129"/>
    <w:bookmarkStart w:name="z144" w:id="130"/>
    <w:p>
      <w:pPr>
        <w:spacing w:after="0"/>
        <w:ind w:left="0"/>
        <w:jc w:val="both"/>
      </w:pPr>
      <w:r>
        <w:rPr>
          <w:rFonts w:ascii="Times New Roman"/>
          <w:b w:val="false"/>
          <w:i w:val="false"/>
          <w:color w:val="000000"/>
          <w:sz w:val="28"/>
        </w:rPr>
        <w:t xml:space="preserve">
      Лица, указанные в подпункте 8)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bookmarkEnd w:id="130"/>
    <w:bookmarkStart w:name="z145" w:id="131"/>
    <w:p>
      <w:pPr>
        <w:spacing w:after="0"/>
        <w:ind w:left="0"/>
        <w:jc w:val="both"/>
      </w:pPr>
      <w:r>
        <w:rPr>
          <w:rFonts w:ascii="Times New Roman"/>
          <w:b w:val="false"/>
          <w:i w:val="false"/>
          <w:color w:val="000000"/>
          <w:sz w:val="28"/>
        </w:rPr>
        <w:t xml:space="preserve">
      Лица, указанные в подпунктах 10)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131"/>
    <w:bookmarkStart w:name="z146" w:id="132"/>
    <w:p>
      <w:pPr>
        <w:spacing w:after="0"/>
        <w:ind w:left="0"/>
        <w:jc w:val="both"/>
      </w:pPr>
      <w:r>
        <w:rPr>
          <w:rFonts w:ascii="Times New Roman"/>
          <w:b w:val="false"/>
          <w:i w:val="false"/>
          <w:color w:val="000000"/>
          <w:sz w:val="28"/>
        </w:rPr>
        <w:t xml:space="preserve">
      Лица, указанные в подпункте 11)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bookmarkEnd w:id="132"/>
    <w:bookmarkStart w:name="z147" w:id="133"/>
    <w:p>
      <w:pPr>
        <w:spacing w:after="0"/>
        <w:ind w:left="0"/>
        <w:jc w:val="both"/>
      </w:pPr>
      <w:r>
        <w:rPr>
          <w:rFonts w:ascii="Times New Roman"/>
          <w:b w:val="false"/>
          <w:i w:val="false"/>
          <w:color w:val="000000"/>
          <w:sz w:val="28"/>
        </w:rPr>
        <w:t xml:space="preserve">
      Лица, указанные в подпункте 13)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сведения о доходах за квартал, предшествующий кварталу обращения, документы, подтверждающие факт смерти, а также факт регистрации умершего в качестве безработного на момент смерти.</w:t>
      </w:r>
    </w:p>
    <w:bookmarkEnd w:id="133"/>
    <w:bookmarkStart w:name="z148" w:id="134"/>
    <w:p>
      <w:pPr>
        <w:spacing w:after="0"/>
        <w:ind w:left="0"/>
        <w:jc w:val="both"/>
      </w:pPr>
      <w:r>
        <w:rPr>
          <w:rFonts w:ascii="Times New Roman"/>
          <w:b w:val="false"/>
          <w:i w:val="false"/>
          <w:color w:val="000000"/>
          <w:sz w:val="28"/>
        </w:rPr>
        <w:t xml:space="preserve">
      Лица, указанные в подпункте 14)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bookmarkEnd w:id="134"/>
    <w:bookmarkStart w:name="z149" w:id="135"/>
    <w:p>
      <w:pPr>
        <w:spacing w:after="0"/>
        <w:ind w:left="0"/>
        <w:jc w:val="both"/>
      </w:pPr>
      <w:r>
        <w:rPr>
          <w:rFonts w:ascii="Times New Roman"/>
          <w:b w:val="false"/>
          <w:i w:val="false"/>
          <w:color w:val="000000"/>
          <w:sz w:val="28"/>
        </w:rPr>
        <w:t xml:space="preserve">
      Лица, указанные в подпункте 15)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bookmarkEnd w:id="135"/>
    <w:bookmarkStart w:name="z150" w:id="136"/>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bookmarkEnd w:id="136"/>
    <w:bookmarkStart w:name="z151" w:id="137"/>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7"/>
    <w:bookmarkStart w:name="z152" w:id="138"/>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8"/>
    <w:bookmarkStart w:name="z153" w:id="139"/>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9"/>
    <w:bookmarkStart w:name="z154" w:id="140"/>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End w:id="140"/>
    <w:bookmarkStart w:name="z155" w:id="141"/>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13- 24</w:t>
      </w:r>
      <w:r>
        <w:rPr>
          <w:rFonts w:ascii="Times New Roman"/>
          <w:b w:val="false"/>
          <w:i w:val="false"/>
          <w:color w:val="000000"/>
          <w:sz w:val="28"/>
        </w:rPr>
        <w:t xml:space="preserve"> Типовых правил.</w:t>
      </w:r>
    </w:p>
    <w:bookmarkEnd w:id="141"/>
    <w:bookmarkStart w:name="z156" w:id="142"/>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42"/>
    <w:bookmarkStart w:name="z157" w:id="143"/>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43"/>
    <w:bookmarkStart w:name="z158" w:id="144"/>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44"/>
    <w:bookmarkStart w:name="z159" w:id="145"/>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28-32</w:t>
      </w:r>
      <w:r>
        <w:rPr>
          <w:rFonts w:ascii="Times New Roman"/>
          <w:b w:val="false"/>
          <w:i w:val="false"/>
          <w:color w:val="000000"/>
          <w:sz w:val="28"/>
        </w:rPr>
        <w:t xml:space="preserve"> Типовых правил.</w:t>
      </w:r>
    </w:p>
    <w:bookmarkEnd w:id="145"/>
    <w:bookmarkStart w:name="z160" w:id="146"/>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