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b870" w14:textId="123b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от 6 апреля 2023 года № 8 "Об утверждении проекта (схемы) зонирования земель, границ оценочных зон и поправочных коэффициентов к базовым ставкам платы за земельные участки населенных пунктов района Беимбета Майлина"</w:t>
      </w:r>
    </w:p>
    <w:p>
      <w:pPr>
        <w:spacing w:after="0"/>
        <w:ind w:left="0"/>
        <w:jc w:val="both"/>
      </w:pPr>
      <w:r>
        <w:rPr>
          <w:rFonts w:ascii="Times New Roman"/>
          <w:b w:val="false"/>
          <w:i w:val="false"/>
          <w:color w:val="000000"/>
          <w:sz w:val="28"/>
        </w:rPr>
        <w:t>Решение маслихата района Беимбета Майлина Костанайской области от 30 мая 2025 года № 175. Зарегистрировано в Департаменте юстиции Костанайской области 30 мая 2025 года № 10485-10</w:t>
      </w:r>
    </w:p>
    <w:p>
      <w:pPr>
        <w:spacing w:after="0"/>
        <w:ind w:left="0"/>
        <w:jc w:val="both"/>
      </w:pPr>
      <w:bookmarkStart w:name="z4" w:id="0"/>
      <w:r>
        <w:rPr>
          <w:rFonts w:ascii="Times New Roman"/>
          <w:b w:val="false"/>
          <w:i w:val="false"/>
          <w:color w:val="000000"/>
          <w:sz w:val="28"/>
        </w:rPr>
        <w:t>
      Маслихат района Беимбета Майлина РЕШИЛ:</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"Об утверждении проекта (схемы) зонирования земель, границ оценочных зон и поправочных коэффициентов к базовым ставкам платы за земельные участки населенных пунктов района Беимбета Майлина" от 6 апреля 2023 года </w:t>
      </w:r>
      <w:r>
        <w:rPr>
          <w:rFonts w:ascii="Times New Roman"/>
          <w:b w:val="false"/>
          <w:i w:val="false"/>
          <w:color w:val="000000"/>
          <w:sz w:val="28"/>
        </w:rPr>
        <w:t>№ 8</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 9961)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"1. Утвердить проект (схемы) зонирования земель поселка Тобол и населенных пунктов района Беимбета Майлина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"2. Утвердить границы оценочных зон и поправочные коэффициенты к базовым ставкам платы за земельные участки поселка Тобол и населенных пунктов района Беимбета Майлина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11" w:id="4"/>
    <w:p>
      <w:pPr>
        <w:spacing w:after="0"/>
        <w:ind w:left="0"/>
        <w:jc w:val="both"/>
      </w:pPr>
      <w:r>
        <w:rPr>
          <w:rFonts w:ascii="Times New Roman"/>
          <w:b w:val="false"/>
          <w:i w:val="false"/>
          <w:color w:val="000000"/>
          <w:sz w:val="28"/>
        </w:rPr>
        <w:t xml:space="preserve">
      дополнить приложениями 3, 4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решению.</w:t>
      </w:r>
    </w:p>
    <w:bookmarkEnd w:id="4"/>
    <w:bookmarkStart w:name="z12" w:id="5"/>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Айтпаева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апреля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23" w:id="6"/>
    <w:p>
      <w:pPr>
        <w:spacing w:after="0"/>
        <w:ind w:left="0"/>
        <w:jc w:val="left"/>
      </w:pPr>
      <w:r>
        <w:rPr>
          <w:rFonts w:ascii="Times New Roman"/>
          <w:b/>
          <w:i w:val="false"/>
          <w:color w:val="000000"/>
        </w:rPr>
        <w:t xml:space="preserve"> Проект (схема) зонирования земель поселка Тобол района Беимбета Майлина</w:t>
      </w:r>
    </w:p>
    <w:bookmarkEnd w:id="6"/>
    <w:bookmarkStart w:name="z24"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6 апреля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33" w:id="8"/>
    <w:p>
      <w:pPr>
        <w:spacing w:after="0"/>
        <w:ind w:left="0"/>
        <w:jc w:val="left"/>
      </w:pPr>
      <w:r>
        <w:rPr>
          <w:rFonts w:ascii="Times New Roman"/>
          <w:b/>
          <w:i w:val="false"/>
          <w:color w:val="000000"/>
        </w:rPr>
        <w:t xml:space="preserve"> Проект (схема) зонирования земель населенных пунктов района Беимбета Майлина</w:t>
      </w:r>
    </w:p>
    <w:bookmarkEnd w:id="8"/>
    <w:bookmarkStart w:name="z34"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6 апреля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43" w:id="10"/>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поселка Тобол района Беимбета Майлина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оценочных зон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от улицы Женіс вдоль железнодорожных путей до западной границы поселка Тобол, затем по западной и северной границе. Улицы Целинная, Кустанайская до улицы Женіс, Западная, Северная, Элеваторная до улицы Женіс, Станционная, Достық до улицы Женіс, Тобольская, Викторовская, Рабочая, Тәуелсіздік до улицы Женіс, Бейбітшілік до улицы Женіс (004), от железнодорожных путей по улице Женіс до северной границы поселка Тобол, затем по северной и восточной границе. Улицы Титова, Тарана, Молодежная, Гагарина, Строительная, Достық, Самал, Комсомольская, Больничный переулок, Бірлік, ДЭУ-23, Юбилейная, Восточная, Станционный переулок, Путейская, Тәуелсіздік от улицы Женіс, Бейбітшілік от улицы Женіс, Достық от улицы Женіс, Элеваторная от улицы Женіс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Тобол (южная часть) от северной границы железнодорожных путей по восточной, южной и западной границам поселка, далее по северной границе железнодорожных путей до восточной границы поселка. Улицы Южная, Нефтебазовская, Болашақ, Степная, Новая, Бакыт, Каменный карьер, КСМК, Водрем-303, Школьный тупик, Карьерная, Панфилова, промышленная зона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мая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6 апреля 2023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52" w:id="11"/>
    <w:p>
      <w:pPr>
        <w:spacing w:after="0"/>
        <w:ind w:left="0"/>
        <w:jc w:val="left"/>
      </w:pPr>
      <w:r>
        <w:rPr>
          <w:rFonts w:ascii="Times New Roman"/>
          <w:b/>
          <w:i w:val="false"/>
          <w:color w:val="000000"/>
        </w:rPr>
        <w:t xml:space="preserve"> Границы оценочных зон и поправочных коэффициентов к базовым ставкам платы за земельные участки населенных пунктов района Беимбета Майлина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оценочных зон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Әйет (001,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 xml:space="preserve">
село Юбилейное (жилая зона) (031), </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Байшуақ (029),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Красносельское (024),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Асенкритовка (021), </w:t>
            </w:r>
          </w:p>
          <w:p>
            <w:pPr>
              <w:spacing w:after="20"/>
              <w:ind w:left="20"/>
              <w:jc w:val="both"/>
            </w:pPr>
            <w:r>
              <w:rPr>
                <w:rFonts w:ascii="Times New Roman"/>
                <w:b w:val="false"/>
                <w:i w:val="false"/>
                <w:color w:val="000000"/>
                <w:sz w:val="20"/>
              </w:rPr>
              <w:t>
село Майское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xml:space="preserve">
село Набережное (029),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Николаевка (022),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Кызылжар (022),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Береговое (035),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Нагорное (035),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Новоильиновка (041, 042),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Валерьяновка (043),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Приозерное (039), </w:t>
            </w:r>
          </w:p>
          <w:p>
            <w:pPr>
              <w:spacing w:after="20"/>
              <w:ind w:left="20"/>
              <w:jc w:val="both"/>
            </w:pPr>
            <w:r>
              <w:rPr>
                <w:rFonts w:ascii="Times New Roman"/>
                <w:b w:val="false"/>
                <w:i w:val="false"/>
                <w:color w:val="000000"/>
                <w:sz w:val="20"/>
              </w:rPr>
              <w:t>
село Апановка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4"/>
          <w:p>
            <w:pPr>
              <w:spacing w:after="20"/>
              <w:ind w:left="20"/>
              <w:jc w:val="both"/>
            </w:pPr>
            <w:r>
              <w:rPr>
                <w:rFonts w:ascii="Times New Roman"/>
                <w:b w:val="false"/>
                <w:i w:val="false"/>
                <w:color w:val="000000"/>
                <w:sz w:val="20"/>
              </w:rPr>
              <w:t xml:space="preserve">
село Щербиновка (025),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Притобольское (044),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Евгеновка (037),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Максут (055),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Смайловка (053), </w:t>
            </w:r>
          </w:p>
          <w:p>
            <w:pPr>
              <w:spacing w:after="20"/>
              <w:ind w:left="20"/>
              <w:jc w:val="both"/>
            </w:pPr>
            <w:r>
              <w:rPr>
                <w:rFonts w:ascii="Times New Roman"/>
                <w:b w:val="false"/>
                <w:i w:val="false"/>
                <w:color w:val="000000"/>
                <w:sz w:val="20"/>
              </w:rPr>
              <w:t>
село Кайындыколь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5"/>
          <w:p>
            <w:pPr>
              <w:spacing w:after="20"/>
              <w:ind w:left="20"/>
              <w:jc w:val="both"/>
            </w:pPr>
            <w:r>
              <w:rPr>
                <w:rFonts w:ascii="Times New Roman"/>
                <w:b w:val="false"/>
                <w:i w:val="false"/>
                <w:color w:val="000000"/>
                <w:sz w:val="20"/>
              </w:rPr>
              <w:t xml:space="preserve">
село Павловка (046),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Увальное (033),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Аксуатское (044),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Богородское (043),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Майлин (022), </w:t>
            </w:r>
          </w:p>
          <w:p>
            <w:pPr>
              <w:spacing w:after="20"/>
              <w:ind w:left="20"/>
              <w:jc w:val="both"/>
            </w:pPr>
            <w:r>
              <w:rPr>
                <w:rFonts w:ascii="Times New Roman"/>
                <w:b w:val="false"/>
                <w:i w:val="false"/>
                <w:color w:val="000000"/>
                <w:sz w:val="20"/>
              </w:rPr>
              <w:t>
село Приреченское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16"/>
          <w:p>
            <w:pPr>
              <w:spacing w:after="20"/>
              <w:ind w:left="20"/>
              <w:jc w:val="both"/>
            </w:pPr>
            <w:r>
              <w:rPr>
                <w:rFonts w:ascii="Times New Roman"/>
                <w:b w:val="false"/>
                <w:i w:val="false"/>
                <w:color w:val="000000"/>
                <w:sz w:val="20"/>
              </w:rPr>
              <w:t xml:space="preserve">
село Юбилейное (промышленная зона) (031),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Әйет (033),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Варваринка (021),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Журавлевка (025),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Оренбурское (033), </w:t>
            </w:r>
          </w:p>
          <w:p>
            <w:pPr>
              <w:spacing w:after="20"/>
              <w:ind w:left="20"/>
              <w:jc w:val="both"/>
            </w:pPr>
            <w:r>
              <w:rPr>
                <w:rFonts w:ascii="Times New Roman"/>
                <w:b w:val="false"/>
                <w:i w:val="false"/>
                <w:color w:val="000000"/>
                <w:sz w:val="20"/>
              </w:rPr>
              <w:t>
село Козыревка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7"/>
          <w:p>
            <w:pPr>
              <w:spacing w:after="20"/>
              <w:ind w:left="20"/>
              <w:jc w:val="both"/>
            </w:pPr>
            <w:r>
              <w:rPr>
                <w:rFonts w:ascii="Times New Roman"/>
                <w:b w:val="false"/>
                <w:i w:val="false"/>
                <w:color w:val="000000"/>
                <w:sz w:val="20"/>
              </w:rPr>
              <w:t xml:space="preserve">
село Павловка (046),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Новоильиновка (промышленная зона) (041, 042),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Набережное (029),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Красносельское (025),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Приозерное (039),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Баталы (022), </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Павловка (050),</w:t>
            </w:r>
          </w:p>
          <w:p>
            <w:pPr>
              <w:spacing w:after="20"/>
              <w:ind w:left="20"/>
              <w:jc w:val="both"/>
            </w:pPr>
            <w:r>
              <w:rPr>
                <w:rFonts w:ascii="Times New Roman"/>
                <w:b w:val="false"/>
                <w:i w:val="false"/>
                <w:color w:val="000000"/>
                <w:sz w:val="20"/>
              </w:rPr>
              <w:t>
село Мирное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8"/>
          <w:p>
            <w:pPr>
              <w:spacing w:after="20"/>
              <w:ind w:left="20"/>
              <w:jc w:val="both"/>
            </w:pPr>
            <w:r>
              <w:rPr>
                <w:rFonts w:ascii="Times New Roman"/>
                <w:b w:val="false"/>
                <w:i w:val="false"/>
                <w:color w:val="000000"/>
                <w:sz w:val="20"/>
              </w:rPr>
              <w:t xml:space="preserve">
село Нагорное (035), </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Евгеновка (037),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Павловка (051),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Максут (055),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Смайловка (053), </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 Кайындыколь (048),</w:t>
            </w:r>
          </w:p>
          <w:p>
            <w:pPr>
              <w:spacing w:after="20"/>
              <w:ind w:left="20"/>
              <w:jc w:val="both"/>
            </w:pPr>
            <w:r>
              <w:rPr>
                <w:rFonts w:ascii="Times New Roman"/>
                <w:b w:val="false"/>
                <w:i w:val="false"/>
                <w:color w:val="000000"/>
                <w:sz w:val="20"/>
              </w:rPr>
              <w:t>
село Увальное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