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546" w14:textId="f548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марта 2020 года № 391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30 мая 2025 года № 236. Зарегистрировано в Департаменте юстиции Костанайской области 30 мая 2025 года № 10486-10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 (зарегистрировано в Реестре государственной регистрации нормативных правовых актов под № 9049)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