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0b1a" w14:textId="a010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Карасускому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12 февраля 2025 года № 203. Зарегистрировано в Департаменте юстиции Костанайской области 21 февраля 2025 года № 10385-10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под № 33110)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2025 год в местах размещения туристов в размере 0 (ноль) процентов от стоимости пребывания, за исключением хостелов, гостевых домов, арендного жилья в Карасуском районе.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