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bbd1" w14:textId="9a8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12 мая 2021 года № 33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16 мая 2025 года № 39. Зарегистрировано в Департаменте юстиции Костанайской области 21 мая 2025 года № 10471-10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12 мая 2021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