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c4f0" w14:textId="7ebc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Алтынсаринского района от 18 апреля 2019 года № 49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25 апреля 2025 года № 53. Зарегистрировано в Департаменте юстиции Костанайской области 28 апреля 2025 года № 10448-10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Алтынсаринского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условиях" от 18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8411)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Алтынсаринского района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ассистент по социальной работе;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библиотекой;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художники всех наименований (основных служб);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всех специальностей;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методическим кабинетом.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