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3280" w14:textId="2703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Лисаковска от 25 февраля 2022 года № 67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Лисаковску и поселку Октябрьский"</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23 апреля 2025 года № 103. Зарегистрировано в Департаменте юстиции Костанайской области 25 апреля 2025 года № 10442-10</w:t>
      </w:r>
    </w:p>
    <w:p>
      <w:pPr>
        <w:spacing w:after="0"/>
        <w:ind w:left="0"/>
        <w:jc w:val="both"/>
      </w:pPr>
      <w:bookmarkStart w:name="z4" w:id="0"/>
      <w:r>
        <w:rPr>
          <w:rFonts w:ascii="Times New Roman"/>
          <w:b w:val="false"/>
          <w:i w:val="false"/>
          <w:color w:val="000000"/>
          <w:sz w:val="28"/>
        </w:rPr>
        <w:t>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города Лисаковска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Лисаковску и поселку Октябрьский" от 25 февраля 2022 года </w:t>
      </w:r>
      <w:r>
        <w:rPr>
          <w:rFonts w:ascii="Times New Roman"/>
          <w:b w:val="false"/>
          <w:i w:val="false"/>
          <w:color w:val="000000"/>
          <w:sz w:val="28"/>
        </w:rPr>
        <w:t>№ 67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27014)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Лисаковску и поселку Октябрьский,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архитектуры и градостроительства акимата города Лисаковска"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Лисаковска после его официального опубликовании.</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Лисаковска.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Лисаковска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Лисаковска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w:t>
            </w:r>
          </w:p>
        </w:tc>
      </w:tr>
    </w:tbl>
    <w:bookmarkStart w:name="z26"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9"/>
    <w:bookmarkStart w:name="z27" w:id="10"/>
    <w:p>
      <w:pPr>
        <w:spacing w:after="0"/>
        <w:ind w:left="0"/>
        <w:jc w:val="left"/>
      </w:pPr>
      <w:r>
        <w:rPr>
          <w:rFonts w:ascii="Times New Roman"/>
          <w:b/>
          <w:i w:val="false"/>
          <w:color w:val="000000"/>
        </w:rPr>
        <w:t xml:space="preserve"> Глава 1. Общие положения</w:t>
      </w:r>
    </w:p>
    <w:bookmarkEnd w:id="10"/>
    <w:bookmarkStart w:name="z28"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городу Лисаковску и поселку Октябрьский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(далее-Закон) и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11"/>
    <w:bookmarkStart w:name="z29" w:id="1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2"/>
    <w:bookmarkStart w:name="z30"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1"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2"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33"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4"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5"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6"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7"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8"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9"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40" w:id="2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3"/>
    <w:bookmarkStart w:name="z41" w:id="24"/>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акимата города Лисаковска"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городу Лисаковску и поселку Октябрьский.</w:t>
      </w:r>
    </w:p>
    <w:bookmarkEnd w:id="24"/>
    <w:bookmarkStart w:name="z42" w:id="25"/>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акимата города Лисаковска" обеспечивает разработку и утверждение единого архитектурного облика города Лисаковска и поселка Октябрьский,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5"/>
    <w:bookmarkStart w:name="z43" w:id="26"/>
    <w:p>
      <w:pPr>
        <w:spacing w:after="0"/>
        <w:ind w:left="0"/>
        <w:jc w:val="both"/>
      </w:pPr>
      <w:r>
        <w:rPr>
          <w:rFonts w:ascii="Times New Roman"/>
          <w:b w:val="false"/>
          <w:i w:val="false"/>
          <w:color w:val="000000"/>
          <w:sz w:val="28"/>
        </w:rPr>
        <w:t xml:space="preserve">
      5. Акиматы города Лисаковска и поселка Октябрьский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26"/>
    <w:bookmarkStart w:name="z44" w:id="2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7"/>
    <w:bookmarkStart w:name="z45" w:id="2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8"/>
    <w:bookmarkStart w:name="z46" w:id="2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9"/>
    <w:bookmarkStart w:name="z47" w:id="30"/>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30"/>
    <w:bookmarkStart w:name="z48" w:id="3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1"/>
    <w:bookmarkStart w:name="z49" w:id="3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2"/>
    <w:bookmarkStart w:name="z50" w:id="3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3"/>
    <w:bookmarkStart w:name="z51" w:id="3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4"/>
    <w:bookmarkStart w:name="z52" w:id="3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5"/>
    <w:bookmarkStart w:name="z53" w:id="3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6"/>
    <w:bookmarkStart w:name="z54" w:id="37"/>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7"/>
    <w:bookmarkStart w:name="z55" w:id="38"/>
    <w:p>
      <w:pPr>
        <w:spacing w:after="0"/>
        <w:ind w:left="0"/>
        <w:jc w:val="both"/>
      </w:pPr>
      <w:r>
        <w:rPr>
          <w:rFonts w:ascii="Times New Roman"/>
          <w:b w:val="false"/>
          <w:i w:val="false"/>
          <w:color w:val="000000"/>
          <w:sz w:val="28"/>
        </w:rPr>
        <w:t xml:space="preserve">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8"/>
    <w:bookmarkStart w:name="z56" w:id="39"/>
    <w:p>
      <w:pPr>
        <w:spacing w:after="0"/>
        <w:ind w:left="0"/>
        <w:jc w:val="left"/>
      </w:pPr>
      <w:r>
        <w:rPr>
          <w:rFonts w:ascii="Times New Roman"/>
          <w:b/>
          <w:i w:val="false"/>
          <w:color w:val="000000"/>
        </w:rPr>
        <w:t xml:space="preserve"> Глава 4. Заключительные положения</w:t>
      </w:r>
    </w:p>
    <w:bookmarkEnd w:id="39"/>
    <w:bookmarkStart w:name="z57" w:id="40"/>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