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cd49" w14:textId="3f7c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Рудному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21 февраля 2025 года № 198. Зарегистрировано в Департаменте юстиции Костанайской области 27 февраля 2025 года № 10391-10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туристов, за исключением хостелов, гостевых домов и арендного жилья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