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cd49" w14:textId="3f7c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Рудному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21 февраля 2025 года № 198. Зарегистрировано в Департаменте юстиции Костанайской области 27 февраля 2025 года № 10391-10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туристов, за исключением хостелов, гостевых домов и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