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b59a" w14:textId="0e9b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Актау от 28 июля 2020 года № 1293 "Об определении и утверждении мест размещения нестационарных торговых объектов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11 апреля 2025 года № 11-07-1047. Зарегистрировано Департаментом юстиции Мангистауской области 14 апреля 2025 года № 4782-12.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1293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в городе Актау" (зарегистрировано в Реестре государственной регистрации нормативных правовых актов под № 4264),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Государственное учреждение "Управление полиции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Актау Департамента полиции Мангистауской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"Актауское городское 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Мангистауской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санитарно-эпидемиологического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апреля 2025 года № 11-07-1047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июля 2020 года №1293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Актау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левая сторона дома №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 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"Garden"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3Б микрорайон, напротив бизнес центра "Хаким"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"Автобар"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 микрорайон, возле дома №17А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 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"Aromacoffee"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правая сторона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"Свежий продукт"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левая сторона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"Ақниет", "888"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возле дома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 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"Ақниет", "888"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левая сторона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"Меркурий"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напротив дома №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"Айкен"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напротив букмекерского центра "Profit", расположенного в здании №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"Алижан"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микрорайон, возле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"Топ-Стоп"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левая сторона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 микрорайон, напротив здания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левая сторона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"Кристина", "Каспий"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напротив торгового центра "Волна"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"Altyn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правая сторона дома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"West"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микрорайон, левая сторона дома №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напротив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левая сторона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"Nur"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правая сторона магазина "Томирис", расположенного в здании № 37/2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"Томирис"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напротив дома №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напротив торгово-развлекательного центра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"Bodro burger"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правая сторона дома № 33/7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"Narsharab", "Caramel"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микрорайон, напротив жилого комплекса №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"Ai market"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микрорайон, левая сторона здания №10/4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"Шашлык 12 Актау"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напротив магазина "Sansei Auto", расположенного в здании № 1/28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"Мамедалы"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микрорайон, напротив магазина "Мағаш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микрорайон, напротив здания №14/1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"Бақыт"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правая сторона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 бұлақ"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бизнес центра "Нурбек", расположенного в здании № 85/1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"Жібек"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кафе "Astana fast food"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"Astana fast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"Тағам"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левая сторона магазина "Мағаш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правая сторона торгового дома "Тарлан", расположенного в здании № 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"Beluga"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перед торгово-развлекательным центром "Ak Kala Mall"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(кофейня)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"Лидер"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31A микрорайон, правая сторона магазина "Дана", расположенного в здании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(мороженое)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микрорайон, напротив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"№1"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микрорайон, левая сторона дома №16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"Ғалым"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микрорайон, напротив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"Есекей"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Шығыс-2, левая сторона административного здания № 380/1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"Tan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№4, вдоль дороги напротив здания химико-гидрометаллургического завода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(фрукты и овощи)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