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d0fa" w14:textId="259d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Кызылординского городского маслихата от 14 сентября 2023 года № 63-8/5 "Об утверждении правил оказания социальной помощи, установления ее размеров и определения перечня отдельных категорий нуждающихся граждан города Кызылорда"</w:t>
      </w:r>
    </w:p>
    <w:p>
      <w:pPr>
        <w:spacing w:after="0"/>
        <w:ind w:left="0"/>
        <w:jc w:val="both"/>
      </w:pPr>
      <w:r>
        <w:rPr>
          <w:rFonts w:ascii="Times New Roman"/>
          <w:b w:val="false"/>
          <w:i w:val="false"/>
          <w:color w:val="000000"/>
          <w:sz w:val="28"/>
        </w:rPr>
        <w:t>Решение Кызылординского городского маслихата от 22 апреля 2025 года № 261-37/1</w:t>
      </w:r>
    </w:p>
    <w:p>
      <w:pPr>
        <w:spacing w:after="0"/>
        <w:ind w:left="0"/>
        <w:jc w:val="both"/>
      </w:pPr>
      <w:bookmarkStart w:name="z4" w:id="0"/>
      <w:r>
        <w:rPr>
          <w:rFonts w:ascii="Times New Roman"/>
          <w:b w:val="false"/>
          <w:i w:val="false"/>
          <w:color w:val="000000"/>
          <w:sz w:val="28"/>
        </w:rPr>
        <w:t>
      Кызылординский городской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Кызылординского городского маслихата от 14 сентября 2023 года № 63-8/5 "Об утверждении правил оказания социальной помощи, установления ее размеров и определения перечня отдельных категорий нуждающихся граждан города Кызылорда" (зарегистрировано в Реестре государственной регистрации нормативных правовых актов за № 8449-11)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города Кызылорда,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Кызылординского </w:t>
            </w:r>
          </w:p>
          <w:p>
            <w:pPr>
              <w:spacing w:after="20"/>
              <w:ind w:left="20"/>
              <w:jc w:val="both"/>
            </w:pPr>
          </w:p>
          <w:p>
            <w:pPr>
              <w:spacing w:after="20"/>
              <w:ind w:left="20"/>
              <w:jc w:val="both"/>
            </w:pP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Коммунальное государственное учреждение</w:t>
      </w:r>
    </w:p>
    <w:p>
      <w:pPr>
        <w:spacing w:after="0"/>
        <w:ind w:left="0"/>
        <w:jc w:val="both"/>
      </w:pPr>
      <w:r>
        <w:rPr>
          <w:rFonts w:ascii="Times New Roman"/>
          <w:b w:val="false"/>
          <w:i w:val="false"/>
          <w:color w:val="000000"/>
          <w:sz w:val="28"/>
        </w:rPr>
        <w:t>"Управление координации занятости и</w:t>
      </w:r>
    </w:p>
    <w:p>
      <w:pPr>
        <w:spacing w:after="0"/>
        <w:ind w:left="0"/>
        <w:jc w:val="both"/>
      </w:pPr>
      <w:r>
        <w:rPr>
          <w:rFonts w:ascii="Times New Roman"/>
          <w:b w:val="false"/>
          <w:i w:val="false"/>
          <w:color w:val="000000"/>
          <w:sz w:val="28"/>
        </w:rPr>
        <w:t>социальных программ Кызылординской области"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22 апреля 2025 года № 261-37/1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14 сентября 2023 года № 63-8/5</w:t>
            </w:r>
          </w:p>
        </w:tc>
      </w:tr>
    </w:tbl>
    <w:bookmarkStart w:name="z14"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Кызылорда</w:t>
      </w:r>
    </w:p>
    <w:bookmarkEnd w:id="2"/>
    <w:bookmarkStart w:name="z15"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Кызылорда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7"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18"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19" w:id="6"/>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Кызылорда рассмотрению заявления лица (семьи), претендующего на оказание социальной помощи отдельным категориям нуждающихся граждан;</w:t>
      </w:r>
    </w:p>
    <w:bookmarkEnd w:id="6"/>
    <w:bookmarkStart w:name="z20" w:id="7"/>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7"/>
    <w:bookmarkStart w:name="z21" w:id="8"/>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"Городской отдел занятости и социальных программ" акимата города Кызылорда;</w:t>
      </w:r>
    </w:p>
    <w:bookmarkEnd w:id="8"/>
    <w:bookmarkStart w:name="z22"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3"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4"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5"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6" w:id="13"/>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27" w:id="14"/>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29"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30"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31" w:id="17"/>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17"/>
    <w:bookmarkStart w:name="z32" w:id="18"/>
    <w:p>
      <w:pPr>
        <w:spacing w:after="0"/>
        <w:ind w:left="0"/>
        <w:jc w:val="both"/>
      </w:pPr>
      <w:r>
        <w:rPr>
          <w:rFonts w:ascii="Times New Roman"/>
          <w:b w:val="false"/>
          <w:i w:val="false"/>
          <w:color w:val="000000"/>
          <w:sz w:val="28"/>
        </w:rPr>
        <w:t>
      1) День Победы - 9 мая:</w:t>
      </w:r>
    </w:p>
    <w:bookmarkEnd w:id="18"/>
    <w:bookmarkStart w:name="z33" w:id="1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19"/>
    <w:bookmarkStart w:name="z34" w:id="2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0"/>
    <w:bookmarkStart w:name="z35" w:id="2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1"/>
    <w:bookmarkStart w:name="z36" w:id="2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2"/>
    <w:bookmarkStart w:name="z37" w:id="2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3"/>
    <w:bookmarkStart w:name="z38" w:id="2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4"/>
    <w:bookmarkStart w:name="z39" w:id="2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5"/>
    <w:bookmarkStart w:name="z40"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6"/>
    <w:bookmarkStart w:name="z41" w:id="2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27"/>
    <w:bookmarkStart w:name="z42" w:id="2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28"/>
    <w:bookmarkStart w:name="z43" w:id="2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29"/>
    <w:bookmarkStart w:name="z44" w:id="3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0"/>
    <w:bookmarkStart w:name="z45" w:id="31"/>
    <w:p>
      <w:pPr>
        <w:spacing w:after="0"/>
        <w:ind w:left="0"/>
        <w:jc w:val="both"/>
      </w:pPr>
      <w:r>
        <w:rPr>
          <w:rFonts w:ascii="Times New Roman"/>
          <w:b w:val="false"/>
          <w:i w:val="false"/>
          <w:color w:val="000000"/>
          <w:sz w:val="28"/>
        </w:rPr>
        <w:t>
      2) День Республики - 25 октября:</w:t>
      </w:r>
    </w:p>
    <w:bookmarkEnd w:id="31"/>
    <w:bookmarkStart w:name="z46" w:id="32"/>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2"/>
    <w:bookmarkStart w:name="z47" w:id="33"/>
    <w:p>
      <w:pPr>
        <w:spacing w:after="0"/>
        <w:ind w:left="0"/>
        <w:jc w:val="both"/>
      </w:pPr>
      <w:r>
        <w:rPr>
          <w:rFonts w:ascii="Times New Roman"/>
          <w:b w:val="false"/>
          <w:i w:val="false"/>
          <w:color w:val="000000"/>
          <w:sz w:val="28"/>
        </w:rPr>
        <w:t>
      3) День Независимости – 16 декабря:</w:t>
      </w:r>
    </w:p>
    <w:bookmarkEnd w:id="33"/>
    <w:bookmarkStart w:name="z48" w:id="34"/>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4"/>
    <w:bookmarkStart w:name="z49" w:id="35"/>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5"/>
    <w:bookmarkStart w:name="z50" w:id="36"/>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6"/>
    <w:bookmarkStart w:name="z51" w:id="37"/>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37"/>
    <w:bookmarkStart w:name="z52" w:id="38"/>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38"/>
    <w:bookmarkStart w:name="z53" w:id="39"/>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39"/>
    <w:bookmarkStart w:name="z54" w:id="40"/>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0"/>
    <w:bookmarkStart w:name="z55" w:id="4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1"/>
    <w:bookmarkStart w:name="z56" w:id="42"/>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2"/>
    <w:bookmarkStart w:name="z57" w:id="43"/>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3"/>
    <w:bookmarkStart w:name="z58" w:id="44"/>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4"/>
    <w:bookmarkStart w:name="z59" w:id="45"/>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5"/>
    <w:bookmarkStart w:name="z60" w:id="46"/>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6"/>
    <w:bookmarkStart w:name="z61" w:id="47"/>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7"/>
    <w:bookmarkStart w:name="z62" w:id="48"/>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3" w:id="49"/>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49"/>
    <w:bookmarkStart w:name="z64" w:id="50"/>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0"/>
    <w:bookmarkStart w:name="z65" w:id="51"/>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1"/>
    <w:bookmarkStart w:name="z66" w:id="52"/>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2"/>
    <w:bookmarkStart w:name="z67" w:id="53"/>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3"/>
    <w:bookmarkStart w:name="z68" w:id="5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4"/>
    <w:bookmarkStart w:name="z69" w:id="5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5"/>
    <w:bookmarkStart w:name="z70" w:id="56"/>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города Кызылорда на текущий финансовый год.</w:t>
      </w:r>
    </w:p>
    <w:bookmarkEnd w:id="56"/>
    <w:bookmarkStart w:name="z71" w:id="5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7"/>
    <w:bookmarkStart w:name="z72" w:id="5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58"/>
    <w:bookmarkStart w:name="z73" w:id="59"/>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59"/>
    <w:bookmarkStart w:name="z74" w:id="60"/>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0"/>
    <w:bookmarkStart w:name="z75" w:id="61"/>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1"/>
    <w:bookmarkStart w:name="z76" w:id="62"/>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2"/>
    <w:bookmarkStart w:name="z77" w:id="63"/>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3"/>
    <w:bookmarkStart w:name="z78" w:id="64"/>
    <w:p>
      <w:pPr>
        <w:spacing w:after="0"/>
        <w:ind w:left="0"/>
        <w:jc w:val="both"/>
      </w:pPr>
      <w:r>
        <w:rPr>
          <w:rFonts w:ascii="Times New Roman"/>
          <w:b w:val="false"/>
          <w:i w:val="false"/>
          <w:color w:val="000000"/>
          <w:sz w:val="28"/>
        </w:rPr>
        <w:t>
      по единовременным выплатам – ежедневно;</w:t>
      </w:r>
    </w:p>
    <w:bookmarkEnd w:id="64"/>
    <w:bookmarkStart w:name="z79" w:id="65"/>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5"/>
    <w:bookmarkStart w:name="z80" w:id="66"/>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6"/>
    <w:bookmarkStart w:name="z81" w:id="67"/>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7"/>
    <w:bookmarkStart w:name="z82" w:id="6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68"/>
    <w:bookmarkStart w:name="z83" w:id="69"/>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