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ad3e" w14:textId="e58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20 мая 2025 года № 21/81. Зарегистрировано Департаментом юстиции Карагандинской области 21 мая 2025 года № 6775-09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по городу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12 апреля 2022 года № 14/110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Приозерск" (зарегистрировано в Реестре государственной регистрации нормативных правовых актов за № 27687).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Приозерск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Приозерск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Приозерск.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жилищных отношений и жилищной инспекции города Приозерск"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городу Приозерск единого архитектурного облика.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земельных отношении, архитектуры и градостроительства города Приозерск" после определения перечня многоквартирных жилых домов,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города Приозерск.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Приозерск организует следующие работы: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Приозерск на официальном интернет - ресурсе акимата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реконструкции, ремонтных работ наружных стен, кровли многоквартирного жилого дома.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и установления степени их физического износа.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города Приозерск, осуществляется из средств местного бюджета.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