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fc9b" w14:textId="713f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23 апреля 2025 года № 16/62. Зарегистрировано Департаментом юстиции Карагандинской области 25 апреля 2025 года № 6760-09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транспортом" (зарегистрирован в Реестре государственной регистрации нормативных правовых актов под № 8950),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города Приозерск следующими категориями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первой, второй группы с нарушениями опорно-двигательного аппарата;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инвалидностью до 18 лет с нарушениями опорно-двигательного аппарата;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ментальным нарушением до 18 лет;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ментальным нарушением старше 18 лет.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