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dc5e74" w14:textId="1dc5e7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оказания социальной помощи, установления ее размеров и определения перечня отдельных категорий нуждающихся граждан Нуринского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Нуринского районного маслихата Карагандинской области от 29 апреля 2025 года № 159. Зарегистрировано Департаментом юстиции Карагандинской области 5 мая 2025 года № 6766-09. Утратило силу решением Нуринского районного маслихата Карагандинской области от 24 апреля 2026 года № 236</w:t>
      </w:r>
    </w:p>
    <w:p>
      <w:pPr>
        <w:spacing w:after="0"/>
        <w:ind w:left="0"/>
        <w:jc w:val="both"/>
      </w:pPr>
      <w:bookmarkStart w:name="z136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Нуринского районного маслихата Карагандинской области от 24.04.2026 </w:t>
      </w:r>
      <w:r>
        <w:rPr>
          <w:rFonts w:ascii="Times New Roman"/>
          <w:b w:val="false"/>
          <w:i w:val="false"/>
          <w:color w:val="ff0000"/>
          <w:sz w:val="28"/>
        </w:rPr>
        <w:t>№ 236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Социальным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Законами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 местном государственном управлении и самоуправлении в Респблике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ветеранах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правовых актах</w:t>
      </w:r>
      <w:r>
        <w:rPr>
          <w:rFonts w:ascii="Times New Roman"/>
          <w:b w:val="false"/>
          <w:i w:val="false"/>
          <w:color w:val="000000"/>
          <w:sz w:val="28"/>
        </w:rPr>
        <w:t xml:space="preserve">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30 июня 2023 года № 523 "Об утверждении Типовых правил оказания социальной помощи, установления ее размеров и определения перечня отдельных категорий нуждающихся граждан", районный маслихат РЕШИЛ: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Правила оказания социальной помощи, установления ее размеров и определения перечня отдельных категорий нуждающихся граждан Нуринского района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Нуринского районного маслихата от 1 августа 2024 года № 107 "Об утверждении Правил оказания социальной помощи, установления ее размеров и определения перечня отдельных категорий нуждающихся граждан Нуринского района" (зарегистрировано в Реестре государственной регистрации нормативных правовых актов за № 6630-09).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Нуринского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Жунусбеков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Нуринского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апреля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159</w:t>
            </w:r>
          </w:p>
        </w:tc>
      </w:tr>
    </w:tbl>
    <w:bookmarkStart w:name="z10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оказания социальной помощи, установления ее размеров и определения перечня отдельных категорий нуждающихся граждан Нуринского района</w:t>
      </w:r>
    </w:p>
    <w:bookmarkEnd w:id="5"/>
    <w:bookmarkStart w:name="z11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оказания социальной помощи, установления ее размеров и определения перечня отдельных категорий нуждающихся граждан (далее – Правила) разработаны в соответствии с Социальным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ветеранах" 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30 июня 2023 года № 523 "Об утверждении Типовых правил оказания социальной помощи, установления ее размеров и определения перечня отдельных категорий нуждающихся граждан" (далее – Типовые правила) и определяют порядок оказания социальной помощи, установления ее размеров и определения перечня отдельных категорий нуждающихся граждан.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Основные термины и понятия, которые используются в настоящих Правилах: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Государственная корпорация "Правительство для граждан" (далее – Государственная корпорация) – юридическое лицо, созданное по решению Правительства Республики Казахстан для оказания государственных услуг в соответствии с законодательством Республики Казахстан, организации работы по приему заявлений на оказание государственных услуг и выдаче их результатов услугополучателю по принципу "одного окна", обеспечения оказания государственных услуг в электронной форме;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специальная комиссия – комиссия, создаваемая решением акима района, по рассмотрению заявления лица (семьи), претендующего на оказание социальной помощи отдельным категориям нуждающихся граждан;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социальная помощь – помощь, предоставляемая МИО в денежной или натуральной форме отдельным категориям нуждающихся граждан (далее – получатели), а также к праздничным дням и памятным датам;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уполномоченный орган по оказанию социальной помощи – местный исполнительный орган района, осуществляющий оказание социальной помощи;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уполномоченная организация по выплате социальной помощи – банки второго уровня, организации, имеющие лицензии уполномоченного органа по регулированию, контролю и надзору финансового рынка и финансовых организаций на соответствующие виды банковских операций, территориальные подразделения акционерного общества "Казпочта";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прожиточный минимум – минимальный денежный доход на одного человека, равный по величине стоимости минимальной потребительской корзины;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среднедушевой доход – доля совокупного дохода семьи, приходящаяся на каждого члена семьи в месяц;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праздничные дни – дни национальных и государственных праздников Республики Казахстан;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праздничные даты (далее – памятные даты) – профессиональные и иные праздники Республики Казахстан;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уполномоченный государственный орган – центральный исполнительный орган, осуществляющий руководство и межотраслевую координацию в сфере социальной защиты населения в соответствии с законодательством Республики Казахстан, регулирование, контрольные функции за деятельностью Государственного фонда социального страхования;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участковая комиссия – специальная комиссия, создаваемая решением акимов соответствующих административно-территориальных единиц для проведения обследования материального положения лиц (семей), обратившихся за адресной социальной помощью;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предельный размер – утвержденный максимальный размер социальной помощи;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сервис цифровых документов – объект информационно-коммуникационной инфраструктуры "электронного правительства", закрепленный за оператором и предназначенный для отображения и использования документов в электронном виде, сформированных на основании сведений из объектов информатизации;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веб-портал "электронное правительство" (далее – портал) – объект информатизации, представляющий собой "единое окно" доступа ко всей консолидированной правительственной информации, включая нормативную правовую базу, государственным и иным услугам, оказываемым в электронной форме;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электронная цифровая подпись (далее – ЭЦП) – набор электронных цифровых символов, созданный средствами электронной цифровой подписи и подтверждающий достоверность электронного документа, его принадлежность и неизменность содержания.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Меры социальной поддержки, предусмотренные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71,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170,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229 Социального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10,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11,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12,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13, </w:t>
      </w:r>
      <w:r>
        <w:rPr>
          <w:rFonts w:ascii="Times New Roman"/>
          <w:b w:val="false"/>
          <w:i w:val="false"/>
          <w:color w:val="000000"/>
          <w:sz w:val="28"/>
        </w:rPr>
        <w:t>статьей 17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ветеранах", оказываются в порядке, определенном настоящими Правилами.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Социальная помощь предоставляется единовременно и (или) периодически (ежемесячно, ежеквартально, 1 раз в полугодие, 1 раз в год).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Перечень праздничных дней и памятных дат для оказания социальной помощи: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15 февраля – День вывода ограниченного контингента советских войск из Демократической Республики Афганистан;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8 марта – Международный женский день;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26 апреля – День памяти ликвидации аварии на Чернобыльской атомной электростанции;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7 мая – День защитника Отечества;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9 мая – День Победы;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30 августа – День Конституции Республики Казахстан;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1 октября – День пожилых людей;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25 октября – День Республики;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16 декабря – День Независимости Республики Казахстан.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Участковые и специальные комиссии осуществляют свою деятельность на основании положений, утверждаемых местными исполнительными органами.</w:t>
      </w:r>
    </w:p>
    <w:bookmarkEnd w:id="36"/>
    <w:bookmarkStart w:name="z42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определения перечня категорий получателей социальной помощи и установления размеров социальной помощи</w:t>
      </w:r>
    </w:p>
    <w:bookmarkEnd w:id="37"/>
    <w:bookmarkStart w:name="z4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Социальная помощь к праздничным дням и памятным датам оказывается единовременно следующим категориям граждан:</w:t>
      </w:r>
    </w:p>
    <w:bookmarkEnd w:id="38"/>
    <w:bookmarkStart w:name="z4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День вывода ограниченного контингента советских войск из Демократической Республики Афганистан –15 февраля:</w:t>
      </w:r>
    </w:p>
    <w:bookmarkEnd w:id="39"/>
    <w:bookmarkStart w:name="z4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военнослужащим Советской Армии, Военно-Морского Флота, Комитета государственной безопасности, лица начальствующего и рядового состава Министерства внутренних дел бывшего Союза ССР (включая военных специалистов и советников), которые в соответствии с решениями правительственных органов бывшего Союза ССР принимали участие в боевых действиях на территории других государств – единовременно в размере – 200 000 (двести тысяч) тенге;</w:t>
      </w:r>
    </w:p>
    <w:bookmarkEnd w:id="40"/>
    <w:bookmarkStart w:name="z4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семьям военнослужащих, погибших (пропавших без вести) или умерших вследствие ранения, контузии, увечья, заболевания, полученных в период боевых действий в Афганистане или в других государствах, в которых велись боевые действия – единовременно в размере – 200 000 (двести тысяч) тенге;</w:t>
      </w:r>
    </w:p>
    <w:bookmarkEnd w:id="41"/>
    <w:bookmarkStart w:name="z4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военнослужащие, которым инвалидность установлена вследствие ранения, контузии, увечья, полученных при защите бывшего Союза ССР, исполнении иных обязанностей воинской службы в другие периоды, или вследствие заболевания, связанного с пребыванием на фронте, а также при прохождении воинской службы в Афганистане или других государствах, в которых велись боевые действия – единовременно в размере – 200 000 (двести тысяч) тенге;</w:t>
      </w:r>
    </w:p>
    <w:bookmarkEnd w:id="42"/>
    <w:bookmarkStart w:name="z48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военнообязанные, призывавшиеся на учебные сборы и направлявшиеся в Афганистан в период ведения боевых действий – единовременно в размере – 200 000 (двести тысяч) тенге;</w:t>
      </w:r>
    </w:p>
    <w:bookmarkEnd w:id="43"/>
    <w:bookmarkStart w:name="z49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Международный женский день – 8 марта:</w:t>
      </w:r>
    </w:p>
    <w:bookmarkEnd w:id="44"/>
    <w:bookmarkStart w:name="z50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многодетным матерям, награжденные подвесками "Алтын алқа", "Күміс алқа" и получившие ранее звание "Матери-героиня" и награжденные орденами "Материнская слава" I и II степени, а также многодетным семьям, имеющие в своем составе четырех и более совместно проживающих несовершеннолетних детей - единовременно в размере – 20 000 (двадцать тысяч) тенге;</w:t>
      </w:r>
    </w:p>
    <w:bookmarkEnd w:id="45"/>
    <w:bookmarkStart w:name="z51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День памяти ликвидации аварии на Чернобыльской атомной электростанции – 26 апреля:</w:t>
      </w:r>
    </w:p>
    <w:bookmarkEnd w:id="46"/>
    <w:bookmarkStart w:name="z52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принимавшим участие в ликвидации последствий катастрофы на Чернобыльской атомной электростанции в 1986 – 1987 годах, других радиационных катастроф и аварий на объектах гражданского или военного назначения, а также участвовавшим непосредственно в ядерных испытаниях – единовременно в размере – 200 000 (двести тысяч) тенге;</w:t>
      </w:r>
    </w:p>
    <w:bookmarkEnd w:id="47"/>
    <w:bookmarkStart w:name="z53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инвалидность которым установлена вследствие катастрофы на Чернобыльской атомной электростанции и других радиационных катастроф и аварий на объектах гражданского или военного назначения, ядерных испытаний, и их дети, инвалидность которых генетически связана с радиационным облучением одного из родителей – единовременно в размере – 200 000 (двести тысяч) тенге;</w:t>
      </w:r>
    </w:p>
    <w:bookmarkEnd w:id="48"/>
    <w:bookmarkStart w:name="z54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День защитника Отечества - 7 Мая:</w:t>
      </w:r>
    </w:p>
    <w:bookmarkEnd w:id="49"/>
    <w:bookmarkStart w:name="z55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ветеранам боевых действий на территории других государств – единовременно в размере – 200 000 (двести тысяч) тенге;</w:t>
      </w:r>
    </w:p>
    <w:bookmarkEnd w:id="50"/>
    <w:bookmarkStart w:name="z56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военнослужащим Республики Казахстан, выполнявшим задачи согласно межгосударственным договорам и соглашениям по усилению охраны границы Содружества Независимых Государств на таджикско-афганском участке в период с сентября 1992 года по февраль 2001 года – единовременно в размере – 200 000 (двести тысяч) тенге;</w:t>
      </w:r>
    </w:p>
    <w:bookmarkEnd w:id="51"/>
    <w:bookmarkStart w:name="z57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военнослужащим Республики Казахстан, принимавшим участие в качестве миротворцев в международной миротворческой операции в Ираке в период с августа 2003 года по октябрь 2008 года – единовременно в размере – 200 000 (двести тысяч) тенге;</w:t>
      </w:r>
    </w:p>
    <w:bookmarkEnd w:id="52"/>
    <w:bookmarkStart w:name="z58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военнослужащим, а также лицам начальствующего и рядового состава органов внутренних дел и государственной безопасности бывшего Союза ССР, принимавшим участие в урегулировании межэтнического конфликта в Нагорном Карабахе в период с 1986 по 1991 годы – единовременно в размере – 200 000 (двести тысяч) тенге;</w:t>
      </w:r>
    </w:p>
    <w:bookmarkEnd w:id="53"/>
    <w:bookmarkStart w:name="z59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День Победы – 9 мая:</w:t>
      </w:r>
    </w:p>
    <w:bookmarkEnd w:id="54"/>
    <w:bookmarkStart w:name="z60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семьям военнослужащих, лиц начальствующего и рядового состава, призванных на сборы военнообязанных Министерства обороны, органов внутренних дел и государственной безопасности бывшего Союза Советских Социалистических Республик (далее – Союза ССР), погибших (умерших) во время выполнения задач по охране общественного порядка при чрезвычайных обстоятельствах, связанных с антиобщественными проявлениями – единовременно в размере – 100 000 (сто тысяч) тенге;</w:t>
      </w:r>
    </w:p>
    <w:bookmarkEnd w:id="55"/>
    <w:bookmarkStart w:name="z61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семьям военнослужащих, погибших (умерших) при прохождении воинской службы в мирное время – единовременно в размере – 50 000 (пятьдесят тысяч) тенге;</w:t>
      </w:r>
    </w:p>
    <w:bookmarkEnd w:id="56"/>
    <w:bookmarkStart w:name="z62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несовершеннолетним узникам концлагерей, гетто и других мест принудительного содержания, созданных фашистами и их союзниками в период Второй мировой войны – единовременно в размере – 200 000 (двести тысяч) тенге;</w:t>
      </w:r>
    </w:p>
    <w:bookmarkEnd w:id="57"/>
    <w:bookmarkStart w:name="z63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супругам (супругу) умершего лица с инвалидностью Великой Отечественной войны или лицам, приравненным по льготам к лицам с инвалидностью Великой Отечественной войны, а также супругам (супругу) умершего участника Великой Отечественной войны, партизанам, подпольщикам, гражданам, награжденных медалью "За оборону Ленинграда" или знаком "Жителю блокадного Ленинграда", признававшихся лицами с инвалидностью в результате общего заболевания, трудового увечья и других причин (за исключением противоправных), которые не вступали в повторный брак – единовременно в размере – 50 000 (пятьдесят тысяч) тенге;</w:t>
      </w:r>
    </w:p>
    <w:bookmarkEnd w:id="58"/>
    <w:bookmarkStart w:name="z64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гражданам, работавшим в период блокады в городе Ленинграде на предприятиях, в учреждениях и организациях города и награжденным медалью "За оборону Ленинграда" или знаком "Житель блокадного Ленинграда" – единовременно в размере – 200 000 (двести тысяч) тенге;</w:t>
      </w:r>
    </w:p>
    <w:bookmarkEnd w:id="59"/>
    <w:bookmarkStart w:name="z65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награжденным орденами и медалями бывшего Союза ССР за самоотверженный труд и безупречную воинскую службу в тылу в годы Великой Отечественной войны – единовременно в размере – 100 000 (сто тысяч) тенге;</w:t>
      </w:r>
    </w:p>
    <w:bookmarkEnd w:id="60"/>
    <w:bookmarkStart w:name="z66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проработавшим (прослужившим) не менее шести месяцев с 22 июня 1941 года по 9 мая 1945 года и не награжденным орденами и медалями бывшего Союза ССР за самоотверженный труд и безупречную воинскую службу в тылу в годы Великой Отечественной войны – единовременно в размере – 100 000 (сто тысяч) тенге;</w:t>
      </w:r>
    </w:p>
    <w:bookmarkEnd w:id="61"/>
    <w:bookmarkStart w:name="z67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День Конституции Республики Казахстан – 30 августа:</w:t>
      </w:r>
    </w:p>
    <w:bookmarkEnd w:id="62"/>
    <w:bookmarkStart w:name="z68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 с инвалидностью І, ІІ, ІІІ группы – единовременно в размере – 30 000 (тридцать тысяч) тенге;</w:t>
      </w:r>
    </w:p>
    <w:bookmarkEnd w:id="63"/>
    <w:bookmarkStart w:name="z69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День День пожилых людей – 1 октября:</w:t>
      </w:r>
    </w:p>
    <w:bookmarkEnd w:id="64"/>
    <w:bookmarkStart w:name="z70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пенсионерам, достигшие возраста 70 лет и старше – единовременно в размере – 20 000 (двадцать тысяч) тенге;</w:t>
      </w:r>
    </w:p>
    <w:bookmarkEnd w:id="65"/>
    <w:bookmarkStart w:name="z71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25 октября – День Республики;</w:t>
      </w:r>
    </w:p>
    <w:bookmarkEnd w:id="66"/>
    <w:bookmarkStart w:name="z72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детям с инвалидностью до 18 лет – единовременно в размере – 50 000 (пятьдесят тысяч) тенге;</w:t>
      </w:r>
    </w:p>
    <w:bookmarkEnd w:id="67"/>
    <w:bookmarkStart w:name="z73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День Независимости Республики Казахстан – 16 декабря:</w:t>
      </w:r>
    </w:p>
    <w:bookmarkEnd w:id="68"/>
    <w:bookmarkStart w:name="z74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реабилитированным гражданам, привлеченных к ответственности за участие в событиях 17-18 декабря 1986 года в Казахстане, имеющим статус жертвы политических репрессий лет – единовременно в размере – 400 000 (четыреста тысяч) тенге;</w:t>
      </w:r>
    </w:p>
    <w:bookmarkEnd w:id="69"/>
    <w:bookmarkStart w:name="z75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подвергшимся репрессиям за участие в событиях 17-18 декабря 1986 года в Казахстане, за исключением лиц, осужденных за совершение умышленных убийств и посягательство на жизнь работника милиции, народного дружинника в этих событиях, в отношении которых сохраняется действующий порядок пересмотра уголовных дел – единовременно в размере – 400 000 (четыреста тысяч) тенге.</w:t>
      </w:r>
    </w:p>
    <w:bookmarkEnd w:id="70"/>
    <w:bookmarkStart w:name="z76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праздничным дням и памятным датам размер социальной помощи для отдельно взятой категории получателей устанавливается в едином размере по согласованию с местным исполнительным органом области.</w:t>
      </w:r>
    </w:p>
    <w:bookmarkEnd w:id="71"/>
    <w:bookmarkStart w:name="z77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Социальная помощь оказывается следующим отдельным категориям нуждающихся граждан:</w:t>
      </w:r>
    </w:p>
    <w:bookmarkEnd w:id="72"/>
    <w:bookmarkStart w:name="z78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освобожденным из мест лишения свободы и находящимся на учете службы пробации с учетом среднедушевого дохода лица (семьи), не превышающего порога однократного размера прожиточного минимума - единовременная выплата в размере 15 (пятнадцать) месячных расчетных показателей;</w:t>
      </w:r>
    </w:p>
    <w:bookmarkEnd w:id="73"/>
    <w:bookmarkStart w:name="z79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гражданам (семьям), пострадавшим вследствие стихийного бедствия или пожара по месту возникновения стихийного бедствия или пожара, на основании подтверждающего документа с отдела по чрезвычайным ситуациям, в течении шести месяцев с момента наступления стихийного бедствия или пожара без учета среднедушевого дохода – единовременная выплата до 100 (сто) месячных расчетных показателей;</w:t>
      </w:r>
    </w:p>
    <w:bookmarkEnd w:id="74"/>
    <w:bookmarkStart w:name="z80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лицам (семьям), находящимся в трудной жизненной ситуации, в том числе ограничение жизнедеятельности вследствие социально значимых заболеваний и заболеваний, представляющих опасность для окружающих:</w:t>
      </w:r>
    </w:p>
    <w:bookmarkEnd w:id="75"/>
    <w:bookmarkStart w:name="z81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связи с тяжелым материальным положением – единовременная выплата, с учетом среднедушевого дохода, не превышающего порога в однократном отношении к прожиточному минимуму в размере 7 (семь) месячных расчетных показателей;</w:t>
      </w:r>
    </w:p>
    <w:bookmarkEnd w:id="76"/>
    <w:bookmarkStart w:name="z82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оперативное лечение (операция) на основании копии выписного эпикриза из медицинского учреждения – единовременно с учетом среднедушевого дохода, не превышающего порога в однократном отношении к прожиточному минимуму в размере 10 (десять) месячных расчетных показателей;</w:t>
      </w:r>
    </w:p>
    <w:bookmarkEnd w:id="77"/>
    <w:bookmarkStart w:name="z83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состоящим на диспансерном учете с заболеванием туберкулез, злокачественные новообразования, в период стационарного лечения выплачивается - единовременно без учета среднедушевого дохода в размере 14 (четырнадцать) месячных расчетных показателей;</w:t>
      </w:r>
    </w:p>
    <w:bookmarkEnd w:id="78"/>
    <w:bookmarkStart w:name="z84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родителям или иным законным представителям инфицированных детей, вызванная вирусом иммунодефицита человека, состоящих на диспансерном учете, социальная помощь выплачивается ежемесячно без учета среднедушевого дохода в 2 (двух) кратном размере величины прожиточного минимума, установленного на соответствующий финансовый год;</w:t>
      </w:r>
    </w:p>
    <w:bookmarkEnd w:id="79"/>
    <w:bookmarkStart w:name="z85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с хронической почечной недостаточностью, находящихся на хронодиализе, социальная помощь выплачивается - единовременно без учета среднедушевого дохода в размере 10 (десять) месячных расчетных показателей;</w:t>
      </w:r>
    </w:p>
    <w:bookmarkEnd w:id="80"/>
    <w:bookmarkStart w:name="z86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остальным лицам с социально значимыми заболеваниями, указанными в </w:t>
      </w:r>
      <w:r>
        <w:rPr>
          <w:rFonts w:ascii="Times New Roman"/>
          <w:b w:val="false"/>
          <w:i w:val="false"/>
          <w:color w:val="000000"/>
          <w:sz w:val="28"/>
        </w:rPr>
        <w:t>перечне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приказа Министра здравоохранения Республики Казахстан от 23 сентября 2020 года № ҚР ДСМ-108/2020 "Об утверждении перечня социально значимых заболеваний" (зарегистрировано в Реестре государственной регистрации нормативных правовых актов под № 21263) социальная помощь выплачивается - единовременно с учетом среднедушевого дохода, не превышающего порога в однократном отношении к прожиточному минимуму в размере 10 (десять) месячных расчетных показателей;</w:t>
      </w:r>
    </w:p>
    <w:bookmarkEnd w:id="81"/>
    <w:bookmarkStart w:name="z87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 погребение военнослужащим, принимавшим участие в боевых действиях в Афганистане, при прохождении воинской службы - единовременно без учета среднедушевого дохода в размере 150 тысяч тенге;</w:t>
      </w:r>
    </w:p>
    <w:bookmarkEnd w:id="82"/>
    <w:bookmarkStart w:name="z88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на возмещение затрат по сопровождению ребенка с инвалидностью на санаторно-курортное лечение в размере 70% от гарантированной суммы на время пребывания в санаторно-курортной организации;</w:t>
      </w:r>
    </w:p>
    <w:bookmarkEnd w:id="83"/>
    <w:bookmarkStart w:name="z89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на возмещение затрат по сопровождению лица с инвалидностью первой группы на санаторно-курортное лечение в размере 70% от гарантированной суммы на время пребывания в санаторно-курортной организации;</w:t>
      </w:r>
    </w:p>
    <w:bookmarkEnd w:id="84"/>
    <w:bookmarkStart w:name="z90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на возмещение затрат на родительские взносы в размере 50% один раз в полугодие семьям с детьми с инвалидностью и многодетным семьям, имеющим детей, воспитывающихся и обучающихся в дошкольных организациях образования Нуринского района без истребования заявлений от получателей;</w:t>
      </w:r>
    </w:p>
    <w:bookmarkEnd w:id="85"/>
    <w:bookmarkStart w:name="z91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на приобретение твердого топлива пенсионерам по возрасту, лицам предпенсионного возраста, лицам с инвалидностью, детям с инвалидностью, многодетным матерям и многодетным семьям, гражданам, получающим государственное пособие по случаю потери кормильца, неполным семьям проживающим в частных жилых домах с местным (печным) отоплением, являющимся его собственниками (нанимателями) либо членами семьи собственника (нанимателя), при отсутствии у них и членов семьи другого жилья и наличии среднедушевого дохода, не превышающего 2 (два) прожиточных минимумов, установленного на соответствующий финансовый год - единовременная выплата в размере 16 (шестнадцать) месячных расчетных показателей на отопительный сезон;</w:t>
      </w:r>
    </w:p>
    <w:bookmarkEnd w:id="86"/>
    <w:bookmarkStart w:name="z92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на возмещение затрат на санаторно-курортное лечение не более 14 дней 1 раз в год без учета доходов, но не более гарантированной суммы санаторно-курортного лечения, установленной для лиц с инвалидностью на основании подтверждающих документов (акта выполненных работ, счета-фактуры и фискального чека оплаты) ветеранам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 Закона "О ветеранах".</w:t>
      </w:r>
    </w:p>
    <w:bookmarkEnd w:id="87"/>
    <w:bookmarkStart w:name="z93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Социальная помощь на санаторно-курортное лечение ветеранам с инвалидностью, которым разработана индивидуальная программа абилитации и реабилитации (ИПАР) на санаторно-курортное лечение, не выплачивается.</w:t>
      </w:r>
    </w:p>
    <w:bookmarkEnd w:id="88"/>
    <w:bookmarkStart w:name="z94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на оплату коммунальных услуг и приобретение топлива ветеранам боевых действий на территории других государств, лицам, принимавшим участие в ликвидации последствий катастрофы на Чернобыльской атомной электростанции в 1986-1987 годах, лицам, инвалидность которым установлена вследствие катастрофы на Чернобыльской атомной электростанции и других радиационных катастроф, и аварий на объектах гражданского или военного назначения, ядерных испытаний, и их дети, инвалидность которых генетически связана с радиационным облучением одного из родителей – единовременно без учета доходов в размере 12 (двенадцать) месячных расчетных показателей, без истребования заявлений от граждан, по спискам представленным филиалом Государственная корпорация на отопительный сезон в октябре месяце.</w:t>
      </w:r>
    </w:p>
    <w:bookmarkEnd w:id="89"/>
    <w:bookmarkStart w:name="z95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Размер оказываемой социальной помощи в каждом отдельном случае определяет специальная комиссия, которая указывает его в заключении о необходимости оказания социальной помощи.</w:t>
      </w:r>
    </w:p>
    <w:bookmarkEnd w:id="90"/>
    <w:bookmarkStart w:name="z96" w:id="9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оказания социальной помощи</w:t>
      </w:r>
    </w:p>
    <w:bookmarkEnd w:id="91"/>
    <w:bookmarkStart w:name="z97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Социальная помощь к праздничным дням и памятным датам оказывается без истребования заявлений от получателей.</w:t>
      </w:r>
    </w:p>
    <w:bookmarkEnd w:id="92"/>
    <w:bookmarkStart w:name="z98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Категории получателей социальной помощи определяются местными исполнительными органами.</w:t>
      </w:r>
    </w:p>
    <w:bookmarkEnd w:id="93"/>
    <w:bookmarkStart w:name="z99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Списки получателей социальной помощи формируются на основании запроса в Государственную корпорацию либо иные организации, либо в электронном виде из информационных систем уполномоченного государственного органа.</w:t>
      </w:r>
    </w:p>
    <w:bookmarkEnd w:id="94"/>
    <w:bookmarkStart w:name="z100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Социальная помощь оказывается в порядке и сроки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пунктам 12</w:t>
      </w:r>
      <w:r>
        <w:rPr>
          <w:rFonts w:ascii="Times New Roman"/>
          <w:b w:val="false"/>
          <w:i w:val="false"/>
          <w:color w:val="000000"/>
          <w:sz w:val="28"/>
        </w:rPr>
        <w:t xml:space="preserve"> -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 Типовых правил.</w:t>
      </w:r>
    </w:p>
    <w:bookmarkEnd w:id="95"/>
    <w:bookmarkStart w:name="z101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Отказ в оказании социальной помощи осуществляется в случаях:</w:t>
      </w:r>
    </w:p>
    <w:bookmarkEnd w:id="96"/>
    <w:bookmarkStart w:name="z102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выявления недостоверных сведений, представленных заявителями;</w:t>
      </w:r>
    </w:p>
    <w:bookmarkEnd w:id="97"/>
    <w:bookmarkStart w:name="z103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отказа, уклонения заявителя от проведения обследования материального положения лица (семьи);</w:t>
      </w:r>
    </w:p>
    <w:bookmarkEnd w:id="98"/>
    <w:bookmarkStart w:name="z104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превышения размера среднедушевого дохода лица (семьи), установленного местными представительными органами порога для оказания социальной помощи;</w:t>
      </w:r>
    </w:p>
    <w:bookmarkEnd w:id="99"/>
    <w:bookmarkStart w:name="z105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получения из информационной системы уполномоченного государственного органа сведений, подтверждающих факты назначения, осуществления выплат, подачи заявления на назначение социальной помощи по данному основанию.</w:t>
      </w:r>
    </w:p>
    <w:bookmarkEnd w:id="100"/>
    <w:bookmarkStart w:name="z106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Финансирование расходов на предоставление социальной помощи осуществляется в пределах средств, предусмотренных бюджетом Нуринского района на текущий финансовый год.</w:t>
      </w:r>
    </w:p>
    <w:bookmarkEnd w:id="101"/>
    <w:bookmarkStart w:name="z107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Уполномоченный орган по оказанию социальной помощи переводит в Государственную корпорацию суммы социальной помощи.</w:t>
      </w:r>
    </w:p>
    <w:bookmarkEnd w:id="102"/>
    <w:bookmarkStart w:name="z108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Государственная корпорация перечисляет суммы социальной помощи, полученные от уполномоченного органа по оказанию социальной помощи, на банковские счета получателей социальной помощи.</w:t>
      </w:r>
    </w:p>
    <w:bookmarkEnd w:id="103"/>
    <w:bookmarkStart w:name="z109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Социальная помощь прекращается в случаях:</w:t>
      </w:r>
    </w:p>
    <w:bookmarkEnd w:id="104"/>
    <w:bookmarkStart w:name="z110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смерти получателя;</w:t>
      </w:r>
    </w:p>
    <w:bookmarkEnd w:id="105"/>
    <w:bookmarkStart w:name="z111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выезда получателя на постоянное проживание за пределы соответствующей административно-территориальной единицы;</w:t>
      </w:r>
    </w:p>
    <w:bookmarkEnd w:id="106"/>
    <w:bookmarkStart w:name="z112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направления получателя на проживание в государственные медико-социальные учреждения;</w:t>
      </w:r>
    </w:p>
    <w:bookmarkEnd w:id="107"/>
    <w:bookmarkStart w:name="z113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выявления недостоверных сведений, представленных заявителем;</w:t>
      </w:r>
    </w:p>
    <w:bookmarkEnd w:id="108"/>
    <w:bookmarkStart w:name="z114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выявления сведений об утрате оснований на оказание социальной помощи.</w:t>
      </w:r>
    </w:p>
    <w:bookmarkEnd w:id="10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3)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пункта не распространяется на выплату социальной помощи, назначенной по основаниям, указанным в </w:t>
      </w:r>
      <w:r>
        <w:rPr>
          <w:rFonts w:ascii="Times New Roman"/>
          <w:b w:val="false"/>
          <w:i w:val="false"/>
          <w:color w:val="000000"/>
          <w:sz w:val="28"/>
        </w:rPr>
        <w:t>подпунктах 1)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8 настоящих Правил.</w:t>
      </w:r>
    </w:p>
    <w:bookmarkStart w:name="z116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Выплата социальной помощи по основаниям, указанным в </w:t>
      </w:r>
      <w:r>
        <w:rPr>
          <w:rFonts w:ascii="Times New Roman"/>
          <w:b w:val="false"/>
          <w:i w:val="false"/>
          <w:color w:val="000000"/>
          <w:sz w:val="28"/>
        </w:rPr>
        <w:t>подпунктах 1)</w:t>
      </w:r>
      <w:r>
        <w:rPr>
          <w:rFonts w:ascii="Times New Roman"/>
          <w:b w:val="false"/>
          <w:i w:val="false"/>
          <w:color w:val="000000"/>
          <w:sz w:val="28"/>
        </w:rPr>
        <w:t>-</w:t>
      </w:r>
      <w:r>
        <w:rPr>
          <w:rFonts w:ascii="Times New Roman"/>
          <w:b w:val="false"/>
          <w:i w:val="false"/>
          <w:color w:val="000000"/>
          <w:sz w:val="28"/>
        </w:rPr>
        <w:t>3)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пункта, прекращается со следующего месяца после наступления указанных обстоятельств.</w:t>
      </w:r>
    </w:p>
    <w:bookmarkEnd w:id="110"/>
    <w:bookmarkStart w:name="z117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Выплата социальной помощи по основаниям, указанным в </w:t>
      </w:r>
      <w:r>
        <w:rPr>
          <w:rFonts w:ascii="Times New Roman"/>
          <w:b w:val="false"/>
          <w:i w:val="false"/>
          <w:color w:val="000000"/>
          <w:sz w:val="28"/>
        </w:rPr>
        <w:t>подпунктах 4)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5)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пункта, прекращается с даты наступления указанных обстоятельств.</w:t>
      </w:r>
    </w:p>
    <w:bookmarkEnd w:id="111"/>
    <w:bookmarkStart w:name="z118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Излишне выплаченные суммы социальной помощи подлежат возврату в добровольном порядке, неправомерно полученные суммы подлежат возврату в добровольном или в судебном порядке.</w:t>
      </w:r>
    </w:p>
    <w:bookmarkEnd w:id="112"/>
    <w:bookmarkStart w:name="z119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Мониторинг и учет предоставления социальной помощи проводит уполномоченный орган с использованием базы данных автоматизированной информационной системы "Е-Собес".</w:t>
      </w:r>
    </w:p>
    <w:bookmarkEnd w:id="113"/>
    <w:bookmarkStart w:name="z120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Для формирования категорий получателей на выплату социальной помощи к памятным датам и праздничным дням уполномоченным органом по оказанию социальной помощи инициируется запрос в информационные системы уполномоченного государственного органа на получение данных граждан, являющихся (активных) получателями пенсий и пособий.</w:t>
      </w:r>
    </w:p>
    <w:bookmarkEnd w:id="114"/>
    <w:bookmarkStart w:name="z121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Сведения по получателям пенсий и пособий на оказание социальной помощи формируются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7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Типовым правилам.</w:t>
      </w:r>
    </w:p>
    <w:bookmarkEnd w:id="115"/>
    <w:bookmarkStart w:name="z122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Процесс осуществления выплаты социальной помощи через Государственную корпорацию инициируется уполномоченным органом по оказанию социальной помощи при принятии им решения об оказании социальной помощи через информационные системы уполномоченного государственного органа.</w:t>
      </w:r>
    </w:p>
    <w:bookmarkEnd w:id="116"/>
    <w:bookmarkStart w:name="z123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На основании принятого уполномоченным органом по оказанию социальной помощи решения об оказании социальной помощи Государственная корпорация формирует потребность в бюджетных средствах на выплату социальной помощи:</w:t>
      </w:r>
    </w:p>
    <w:bookmarkEnd w:id="117"/>
    <w:bookmarkStart w:name="z124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единовременным выплатам – ежедневно;</w:t>
      </w:r>
    </w:p>
    <w:bookmarkEnd w:id="118"/>
    <w:bookmarkStart w:name="z125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ежемесячным и ежеквартальным выплатам – к 29 числу месяца, предшествующего месяцу выплаты.</w:t>
      </w:r>
    </w:p>
    <w:bookmarkEnd w:id="119"/>
    <w:bookmarkStart w:name="z126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После формирования потребности Государственная корпорация не позднее следующего рабочего дня направляет заявку о сумме потребности на выплату социальной помощи в уполномоченный орган по оказанию социальной помощи.</w:t>
      </w:r>
    </w:p>
    <w:bookmarkEnd w:id="120"/>
    <w:bookmarkStart w:name="z127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Уполномоченный орган по оказанию социальной помощи в течение двух рабочих дней после поступления заявки о сумме потребности на выплату социальной помощи перечисляет в Государственную корпорацию денежные средства в пределах сумм, предусмотренных заявкой о сумме потребности на выплату социальной помощи.</w:t>
      </w:r>
    </w:p>
    <w:bookmarkEnd w:id="121"/>
    <w:bookmarkStart w:name="z128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заявкам о суммах потребности на выплату социальной помощи, поступившим 27 числа месяца, уполномоченный орган по оказанию социальной помощи перечисляет денежные средства в Государственную корпорацию не ранее первого числа месяца выплаты.</w:t>
      </w:r>
    </w:p>
    <w:bookmarkEnd w:id="122"/>
    <w:bookmarkStart w:name="z129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Государственная корпорация в течение двух рабочих дней после поступления трансфертов формирует в соответствии с графиком выплаты платежные поручения и осуществляет выплату на банковские счета получателей.</w:t>
      </w:r>
    </w:p>
    <w:bookmarkEnd w:id="123"/>
    <w:bookmarkStart w:name="z130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При возврате суммы социальной помощи из уполномоченной организации по выплате социальной помощи уполномоченный орган по оказанию социальной помощи в течение трех рабочих дней, следующих за днем получения сведений из уполномоченной организации по выплате социальной помощи, вносит соответствующие изменения в информационную систему.</w:t>
      </w:r>
    </w:p>
    <w:bookmarkEnd w:id="124"/>
    <w:bookmarkStart w:name="z131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Государственная корпорация не позднее последнего рабочего дня текущего месяца переводит в уполномоченный орган по оказанию социальной помощи излишне зачисленные (выплаченные) суммы социальной помощи, поступившие на счет Государственной корпорации.</w:t>
      </w:r>
    </w:p>
    <w:bookmarkEnd w:id="125"/>
    <w:bookmarkStart w:name="z132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Оплата банковских услуг, связанных с выплатой социальной помощи, осуществляется за счет средств местных бюджетов на основании договора, заключаемого между Государственной корпорацией и уполномоченным органом по оказанию социальной помощи.</w:t>
      </w:r>
    </w:p>
    <w:bookmarkEnd w:id="12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