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d794" w14:textId="ff0d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30 мая 2025 года № 23/01. Зарегистрировано Департаментом юстиции Карагандинской области 2 июня 2025 года № 6784-09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 июля 2021 года № 33/05 "Об определении мест для размещения агитационных печатных материалов для всех кандидатов" (зарегистрированное в Реестре государственной регистрации нормативных правовых актов № 23293).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Шахтинская городская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Стенды, щиты, тумбы, расположенные в городе Шахтинске и прилегающих поселках Долинка, Новодолинский, Шахан, по следующим адресам: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Шахтинск, улица 40 лет Победы, район дома № 44;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Шахтинск, улица 40 лет Победы, район дома № 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Шахтинск, улица Ленинградская, район строения № 81А;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Шахтинск, проспект Абая Кунанбаева, район строения № 23А;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Шахтинск, проспект Абая Кунанбаева, район дома № 91;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город Шахтинск, улица Ленинградская, район дома № 67;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город Шахтинск, улица Московская, район дома № 17Б;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город Шахтинск, проспект Абая Кунанбаева, район дома № 67;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поселок Долинка, улица Бурцева, район дома № 14;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поселок Долинка, улица Бурцева, район дома № 31;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поселок Долинка, в районе пересечения улиц Гаражная-Садовая;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поселок Долинка, улица Садовая, район дома № 92;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поселок Долинка, улица Садовая, район дома № 101;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поселок Долинка, улица Садовая, район дома № 57;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поселок Долинка, улица Садовая, район дома № 58;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поселок Долинка, улица Транспортная, район дома № 2;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поселок Новодолинский, улица Дзержинского, район дома № 15;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поселок Новодолинский, квартал 15, улица Центральная, район дома № 19;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поселок Новодолинский, улица Магистральная, район дачного массива;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поселок Новодолинский, улица Центральная, район дома № 2;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поселок Новодолинский, улица Торговая, район дома № 5;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поселок Шахан, улица Кенесары Қасымұлы, район дома № 6;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поселок Шахан, улица Кенесары Қасымұлы, район здания Дома культуры поселка Шахан;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поселок Шахан, улица Кенесары Қасымұлы, район дома № 12А;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поселок Шахан, квартал 11/17, район дома № 19;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поселок Шахан, квартал 15, район дома № 4;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поселок Шахан, улица Чернышевского, район строения № 18;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поселок Шахан, улица Центральная, район строения № 40/1.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