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98a3" w14:textId="21e9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21 января 2025 года № 05/01. Зарегистрировано Департаментом юстиции Карагандинской области 27 января 2025 года № 6705-09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 в Реестре государственной регистрации нормативных правовых актов за № 8950),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следующими категориями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первой, второй группы, с нарушениями опорно-двигательного аппарата;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первой, второй группы, с психоневрологическими заболеваниями;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инвалидностью до 18 лет с нарушениями опорно-двигательного аппарата;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инвалидностью до 18 лет с психоневрологическими патологиями.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