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9486" w14:textId="450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9 апреля 2025 года № 126. Зарегистрировано Департаментом юстиции области Жетісу 17 апреля 2025 года № 300-19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Панфиловского района.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Панфиловского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126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Панфиловского района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Панфиловского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Панфиловского района.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Панфиловского района" (далее –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строительства, архитектуры и градостроительства Панфиловского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Панфиловского района организует следующие мероприятия: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(реконтсрукции, текущий или капитальный) осуществляется в соответствии с законодательством о государственных закупках.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Панфиловского района осуществляется из средств местного бюджета.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