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45c7" w14:textId="1594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области Жетісу от 19 мая 2025 года № 193. Зарегистрировано Департаментом юстиции области Жетісу 21 мая 2025 года № 312-19. Утратило силу постановлением акимата Коксуского района области Жетісу от 15 августа 2025 года № 311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Коксуского района области Жетісу от 15.08.2025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Коксуского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перечень должностей специалистов в области социального обеспечения, культуры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193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социального обеспечения, культуры являющихся гражданскими служащими и работающих в сельской местности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государственного учреждения, коммунального государственного учреждения в области социального обеспечения: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с престарелыми и лицами с инвалидностью;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с детьми с органиченными возможностями;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персонал: консультант (по социальной работе);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с престарелыми и лицами с инвалидностью;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оценщик по определению потребности в специальных социальных услугах;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по уходу за детьми с органиченными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возможностями.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коммунального государственного учреждения, коммунального государственного казенного предприятия в области культуры: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культурный организатор;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художественный руководитель;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методист;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звуковой оператор;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музыкальный руководитель;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хореограф;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светотехник;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детского оркестра;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актер;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инструменталист;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концертмейстер;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главный художник;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режиссер;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аккомпаниатор;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библиотекарь.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