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ce79" w14:textId="38ac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 (за исключением органических)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24 января 2025 года № 21. Зарегистрировано Департаментом юстиции области Жетісу 29 января 2025 года № 269-19. Утратило силу постановлением акимата области Жетісу от 12 августа 2025 года № 247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Жетісу от 12.08.2025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140838), акимат области Жетісу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удобрения (за исключением органических удобрений)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24 января 2025 года № 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области Жетісу от 12.05.2025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органических)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Норма субсидий, тенге/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K20-52±1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"Солюпоташ"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водорастворимый (К2О) - 50%, Сера (S) - 18%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Калий-60г/л, Полисахариды морских водорослей-1%, Лимонная кислота, 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калия-2,гуминовые кислоты-36,5,фульвовые кислоты-63,5,N-45.P-54.6.K-29.1.Fe-31.5.CA-97.6.Mn-0.11.Cu-0.42.Mo-0.24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водорастворимое железо (Fe) - 6% (ЭДТА хелатный), pH – 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аминокислоты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8%, Фосфор-18%, Калий 18%+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2% Доступный фосфор (P2O5): 3% Растворимый Калий (K2O): 0% Кальций (Ca):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- 65,4г/л, Калий 67,5 г/л, Фосфор - 28,6 г/л, Экстракт водорослей - 220 г/л, Органическое вещество- 89,7 г/л, Zn - 2.48 г/л, B - 1.86 г/л, Fe - 1.52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г/л, Экстракт морских водорослей 210 г/л, Органические вещества 206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P2O5-15,5%, Mo-15,5%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-0,60%, Медь (Cu) -0,40% ), Железо (Fe) - 3,50%, Марганец (Mn) - 2,50%, Молибден (Mo)- 0,I5%, Цинк (Zn) -2,00%, Кобальт (Co) - 0,02%, Кальций (Ca) - 3,00%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Бop (B) w/v в 1 литре продукта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 марки: "АгроМастер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- 20,0%, Оксид фосфора (P2O5) - 20,0%, Оксид калия (K2O) - 20%, Железо (Fe) DTPA - 0,1.2%, Mapraнeц (Mn) EDTA - 0,08 %, Бop (B) - 0,04%, Цинк (Zn) EDTA - 0,05%, Медь (Cu) EDTA - 0,03%, Молибден (Mo)- 0,01%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 марки: "Аминофол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 - 10,5%, Аминокислоты- 59%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"Максифол Рутфарм"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Ascophyllum nodosum - 20,3%, L-а-аминокислоты - 13,9%, Витамины (В1, В6, PP)-0,06%, Калиевая соль - 0,29%, Азот(N) вcero: - 4,6%, в т.ч. органический - 2,2%, Оксид калия (K2O) -2,4%, Хелат цинка -0,23%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(N)-5,4%, Аминокислоты-23,4%, Цинк (Zn)-7,4%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жидкое органо-минеральное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ионы серебра - 0,5 г/л; комплекс аминокислот - 40 г/л, комплекс микро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-8%, в т.ч.(N) органический - 2%, в т.ч.(N) мочевинный - 6%, Медь(Cu) с агентом - 3,5%, Марганец(Mn) с агентом - 3,5%, Цинк(Zn) с агентом - 4%, Гидроксикарбоновые кислоты - 16%, Аминокислоты -8%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Гидроксикарбоновые и аминкислоты 24%, Азот (N) общий-8%, Цинк (Zn) комплекс с агентом-4%, Марганец (Mn)-3,5%, Медь (Cu) комплекс с агентом-3,5%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т.ч.(N) органический - 2%, в т.ч.(N) мочевинный - 4%, Фосфор(P2O5) - с агентом - 2,5%, Калий(K2O) с агентом - 2,5%, Магний(MgO) с агентом - 2,5%, Бор(B) бороэтаноломин - 2%, Кобальт(Co) с агентом - 0,1%. Медь(Cu) с агентом - 1%, Железо(Fe) с агентом - 1,2%, Марганец(Mn) с агентом - 1,2%, Молибден(Mo) с агентом - 0,25%, Цинк(Zn) с агентом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10%, в т.ч.(N) органический – 1,5%, Бор(В) бороэтаноломин – 12%, Молибден(Мо) с агентом -1%, Гуминовые кислоты(Гуматы) – 4%, Гидроксикарбоновые кислоты – 4%, Аминокислоты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т.ч.(N) органический - 2%, в т.ч.(N) мочевинный - 1%, в т.ч.(N) нитратный - 12%, Цинк(Zn) с агентом - 12%,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 Медь(Cu) с агентом - 0,8%, Железо(Fe) с агентом -5%, Марганец(Mn) с агентом - 2,5%, Молибден(Mo) с агентом - 0,25%, Цинк(Zn) с агентом - 3%,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с.о.в.** - 90-95%, Гуминовые кислоты природные от ОГЭ - 54-56%, Гуминовые кислоты(калиевые соли) от ОГЭ - 40%, Фульвокислоты природные от ОГЭ - 4-6%, Органический азот(N) на с.в. - 1,5%. Фосфор( P2O5) на с.в. - 1,5%, Калий(K2O) на с.в.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с.в-80-85%, Общий гуминовый экстракт (ОГЭ) на с.о.в**-90-95%, Гуминовые кислоты природные от ОГЭ-95-96%, Фульвокислоты природные от ОГЭ-4-5%, Органическиий Азот на с.в-1,2-1,7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Очищеyные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N-15,2%, S-22,8%, SO3-57%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аминокислоты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