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cbdb40" w14:textId="ccbdb4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Жуалынского районного маслихата от 11 декабря 2023 года № 12-5 "Об утверждении Правил оказания социальной помощи, установления размеров и определения перечня отдельных категорий нуждающихся граждан по Жуалынскому району"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Жуалынского районного маслихата Жамбылской области от 15 января 2025 года № 37-2. Зарегистрировано Департаментом юстиции Жамбылской области от 22 января 2025 года № 5257-08. Утратило силу решением Жуалынского районного маслихата Жамбылской области от 14 августа 2026 года № 71-3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Жуалынского районного маслихата Жамбылской области от 14.08.2026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71-3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Жуалынский районный маслихат РЕШИЛ: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Жуалынского районного маслихата "Об утверждении Правил оказания социальной помощи, установления размеров и определения перечня отдельных категорий нуждающихся граждан по Жуалынскому району" от 11 декабря 2023 года </w:t>
      </w:r>
      <w:r>
        <w:rPr>
          <w:rFonts w:ascii="Times New Roman"/>
          <w:b w:val="false"/>
          <w:i w:val="false"/>
          <w:color w:val="000000"/>
          <w:sz w:val="28"/>
        </w:rPr>
        <w:t>№ 12-5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за № 5131) следующее изменение: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10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Жуалынского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 Бурлибаев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ГУ "Аппарат Жуалынского районного маслихата"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января 2025 года № 37-2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в 2023 году 11 декабря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№12-5</w:t>
            </w:r>
          </w:p>
        </w:tc>
      </w:tr>
    </w:tbl>
    <w:bookmarkStart w:name="z18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 перечня отдельных категорий нуждающихся граждан по Жуалынскому району</w:t>
      </w:r>
    </w:p>
    <w:bookmarkEnd w:id="2"/>
    <w:bookmarkStart w:name="z1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"/>
    <w:bookmarkStart w:name="z2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социальной помощи, установления ее размеров и определения перечня отдельных категорий нуждающихся граждан по Жуалынскому району (далее - Правила) разработаны в соответствии с постановлением Правительства Республики Казахстан от 30 июня 2023 года </w:t>
      </w:r>
      <w:r>
        <w:rPr>
          <w:rFonts w:ascii="Times New Roman"/>
          <w:b w:val="false"/>
          <w:i w:val="false"/>
          <w:color w:val="000000"/>
          <w:sz w:val="28"/>
        </w:rPr>
        <w:t>№ 523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</w:t>
      </w:r>
      <w:r>
        <w:rPr>
          <w:rFonts w:ascii="Times New Roman"/>
          <w:b w:val="false"/>
          <w:i w:val="false"/>
          <w:color w:val="000000"/>
          <w:sz w:val="28"/>
        </w:rPr>
        <w:t>Типовые правила</w:t>
      </w:r>
      <w:r>
        <w:rPr>
          <w:rFonts w:ascii="Times New Roman"/>
          <w:b w:val="false"/>
          <w:i w:val="false"/>
          <w:color w:val="000000"/>
          <w:sz w:val="28"/>
        </w:rPr>
        <w:t>) и определяют порядок оказания социальной помощи, установления ее размеров и перечня отдельных категорий нуждающихся граждан.</w:t>
      </w:r>
    </w:p>
    <w:bookmarkEnd w:id="4"/>
    <w:bookmarkStart w:name="z2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которые используются в настоящих Правилах:</w:t>
      </w:r>
    </w:p>
    <w:bookmarkEnd w:id="5"/>
    <w:bookmarkStart w:name="z2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6"/>
    <w:bookmarkStart w:name="z2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Жуалынского района Жамбылской области по рассмотрению заявления лица (семьи), претендующего на оказание социальной помощи отдельным категориям нуждающихся граждан;</w:t>
      </w:r>
    </w:p>
    <w:bookmarkEnd w:id="7"/>
    <w:bookmarkStart w:name="z2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акиматом Жуалынского района Жамбылской области в денежной форме отдельным категориям нуждающихся граждан (далее – получатели), а также к праздничным дням и памятным датам;</w:t>
      </w:r>
    </w:p>
    <w:bookmarkEnd w:id="8"/>
    <w:bookmarkStart w:name="z2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отдел занятости и социальных программ акимата Жуалынского района Жамбылской области;</w:t>
      </w:r>
    </w:p>
    <w:bookmarkEnd w:id="9"/>
    <w:bookmarkStart w:name="z2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10"/>
    <w:bookmarkStart w:name="z2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bookmarkEnd w:id="11"/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дни – дни национальных и государственных праздников Республики Казахстан;</w:t>
      </w:r>
    </w:p>
    <w:bookmarkEnd w:id="13"/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участковая комиссия – специальная комиссия, создаваемая решением акимов села, сельских округов для проведения обследования материального положения лиц (семей), обратившихся социальной помощью;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предельный размер – утвержденный максимальный размер социальной помощи;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bookmarkEnd w:id="18"/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Меры социальной поддержки,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71,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229 Социального кодекса,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11,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ветеранах", оказываются в порядке, определенном настоящими Типовыми правилами.</w:t>
      </w:r>
    </w:p>
    <w:bookmarkEnd w:id="20"/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периодически (ежемесячно, ежеквартально, 1 раз в полугодие, 1 раз в год) гражданам постоянно проживающим на территории Жуалынкого района Жамбылской области.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Перечни праздничных дней и памятных дат для оказания социальной помощи, а также кратность оказания социальной помощи устанавливаются местными представительными органами по представлению МИО.</w:t>
      </w:r>
    </w:p>
    <w:bookmarkEnd w:id="22"/>
    <w:bookmarkStart w:name="z3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Перечень категорий получателей, предельные размеры социальной помощи, сроки обращения за социальной помощью отдельным категориям нуждающихся граждан устанавливаются МИО и утверждаются решениями местных представительных органов.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Основаниями для отнесения граждан к категории нуждающихся являются: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местными представительными органами, в кратном отношении к прожиточному минимуму;</w:t>
      </w:r>
    </w:p>
    <w:bookmarkEnd w:id="29"/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сиротство, отсутствие родительского попечения;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неспособность к самообслуживанию в связи с преклонным возрастом;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освобождение из мест лишения свободы.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33"/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видов помощи по вышеуказанным основаниям для оказания социальной помощи и (или) проведения обследований материально-бытового положения лица (семьи) утверждается местными представительными органами.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нуждающихся.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 праздничным дням и памятным датам размер социальной помощи для отдельно взятой категории получателей устанавливается в едином размере местными представительными органами по согласованию с МИО области.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Размер оказываемой социальной помощи в каждом отдельном случае определяет специальная комиссия, которая указывает его в заключении о необходимости оказания социальной помощи.</w:t>
      </w:r>
    </w:p>
    <w:bookmarkEnd w:id="37"/>
    <w:bookmarkStart w:name="z54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предоставления социальной помощи и определения размеров социальной помощи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Социальная помощь к праздничным дням и памятным датам оказывается без истребования заявлений от получателей.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к праздникам предоставляется один раз в год в виде денежных выплат следующим категориям граждан: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защитника Отечества - 7 мая: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лиц начальствующего и рядового состава, призванных на сборы военнообязанных Министерства обороны, органов внутренних дел и государственной безопасности бывшего Союза Советских Социалистических Республик (далее – Союза ССР), погибших (умерших) во время выполнения задач по охране общественного порядка при чрезвычайных обстоятельствах, связанных с антиобщественными проявлениями - в размере не менее 50000 (пятидесяти тысяч) тенге;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время, а также вдовам ветеранов афганской войны умерших в мирное время - в размере не менее 50000 (пятидесяти тысяч) тенге;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День Победы - 9 мая: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участникам Великой Отечественной войны и лицам с инвалидностью вследствие ранения, контузии, увечья или заболевания, полученных в период Великой Отечественной войны - в размере не менее 1500000 (полутора миллиона) тенге;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 не вступившим в повторный брак вдовам воинов, погибших (умерших, пропавших без вести) в Великой Отечественной войне, супруге (супругу), не вступившим (вступившим) в повторный брак – в размере не менее 50000 (пятидесяти тысяч) тенге;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- в размере не менее 50000 (пятидесяти тысяч) тенге;</w:t>
      </w:r>
    </w:p>
    <w:bookmarkEnd w:id="47"/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Героям Социалистического Труда, кавалерам ордена Трудовой Славы трех степеней, лицам, удостоенным званий "Қазақстанның Еңбек Ері", "Халық қаһарманы" и награжденным орденами и медалями бывшего Союза ССР за самоотверженный труд и безупречную воинскую службу в тылу в годы Великой Отечественной войны - в размере не менее 50000 (пятидесяти тысяч) тенге;</w:t>
      </w:r>
    </w:p>
    <w:bookmarkEnd w:id="48"/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- в размере не менее 100 000 (ста тысяч) тенге;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– в размере не менее 50000 (пятидесяти тысяч) тенге;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- в размере не менее 150000 (ста пятидесяти тысяч) тенге;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действий, военнослужащим автомобильных батальонов, направлявшимся в Афганистан для доставки грузов в эту страну в период ведения боевых действий, военнослужащим летного состава, совершавшим вылеты на боевые задания в Афганистан с территории бывшего Союза ССР - в размере не менее 150000 (ста пятидесяти тысяч) тенге;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- в размере не менее 150000 (ста пятидесяти тысяч) тенге;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- в размере не менее 150000 (ста пятидесяти тысяч) тенге;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- в размере не менее 150000 (ста пятидесяти тысяч) тенге;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- в размере не менее 150000 (ста пятидесяти тысяч) тенге;</w:t>
      </w:r>
    </w:p>
    <w:bookmarkEnd w:id="56"/>
    <w:bookmarkStart w:name="z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- в размере не менее 150000 (ста пятидесяти тысяч) тенге;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- в размере не менее 50000 (пятидесяти тысяч) тенге;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направлявшимся на работу в Афганистан в период с 1 декабря 1979 года по декабрь 1989 года и другие страны, в которых велись боевые действия - в размере не менее 50 000 (пятидесяти тысяч) тенге;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 – 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- в размере не менее 150 000 (ста пятидесяти тысяч) тенге;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- в размере не менее 50000 (пятидесяти тысяч) тенге;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лиц,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назначения, семьям умерших вследствие лучевой болезни или умерших лиц с инвалидностью, а также граждан,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- в размере не менее 50000 (пятидесяти тысяч) тенге;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детям, инвалидность которых генетически связана с радиационным облучением одного из родителей - в размере не менее 150000 (ста пятидесяти тысяч) тенге;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Независимости – 16 декабря: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жертвам политических репрессий за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14 апреля 1993 года "О реабилитации жертв массовых политических репрессий" - в размере не менее 150000 (ста пятидесяти тысяч) тенге.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Социальная помощь оказывается следующим отдельным категориям нуждающихся граждан (с предоставлением документов, подтверждающих факт наличия оснований для отнесения к категории нуждающихся), единовременно и (или) периодически (ежемесячно, ежеквартально, один раз в год):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 (семьям), с учетом среднедушевого дохода, не превышающего двукратного размера прожиточного минимума, единовременно в размере пятнадцати (15) месячных расчетных показателей, по следующим основаниям: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сиротство, отсутствие родительского попечения;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неспособность к самообслуживанию в связи с преклонным возрастом;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освобождение из мест лишения свободы;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причинении ущерба гражданину (семье) либо его имуществу вследствие стихийного бедствия или пожара, единовременно до 300 (триста) месячных расчетных показателей с учетом среднедушевого дохода, не превышающего двукратного прожиточного минимума, срок обращения при наступлении трудной жизненной ситуации не позднее двух месяцев с момента наступления данной ситуации;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лицам (семьям), следующих категорий, включенных в перечень социально значимых заболеваний с учетом среднедушевого дохода, не превышающего пятикратного размера прожиточного минимума:</w:t>
      </w:r>
    </w:p>
    <w:bookmarkEnd w:id="73"/>
    <w:bookmarkStart w:name="z9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состоящим на диспансерном учете с заболеванием туберкулез, проходящим амбулаторное лечение ежемесячно в размере пятнадцати (15) месячных расчетных показателей;</w:t>
      </w:r>
    </w:p>
    <w:bookmarkEnd w:id="74"/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иным законным представителям инфицированных детей, вызванных вирусом иммунодефицита человека, состоящих на диспансерном учете, ежемесячно в размере тридцати (30) месячных расчетных показателей;</w:t>
      </w:r>
    </w:p>
    <w:bookmarkEnd w:id="75"/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больным социально значимыми заболеваниями, один раз в год в размере пятнадцати (15) месячных расчетных показателей;</w:t>
      </w:r>
    </w:p>
    <w:bookmarkEnd w:id="76"/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больным раком (онкологией) один раз в размере тридцати (30) месячных расчетных показателей;</w:t>
      </w:r>
    </w:p>
    <w:bookmarkEnd w:id="77"/>
    <w:bookmarkStart w:name="z9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представлении документов лицам, не имеющим инвалидность, прошедшим санаторно-курортное лечение в пределах Республики Казахстан социальная помощь предоставляется:</w:t>
      </w:r>
    </w:p>
    <w:bookmarkEnd w:id="78"/>
    <w:bookmarkStart w:name="z9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ветеранам Великой Отечественной войны, лицам, приравненным к ветеранам Великой Отечественной войны по льготам, ветеранам боевых действий на территории других государств, ветеранам труда без учета доходов, один раз в год в размере сорока пяти (45) месячных расчетных показателей на санаторно-курортное лечение;</w:t>
      </w:r>
    </w:p>
    <w:bookmarkEnd w:id="79"/>
    <w:bookmarkStart w:name="z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пенсионерам по возрасту, при наличии среднедушевого дохода, не превышающего трехкратного прожиточного минимума, один раз в год, в размере сорока пяти (45) месячных расчетных показателей;</w:t>
      </w:r>
    </w:p>
    <w:bookmarkEnd w:id="80"/>
    <w:bookmarkStart w:name="z9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лицу, сопровождающего лица с инвадидностью первой группы в соответствии с его индивидуальной программой реабилитации и абилитации на санаторно-курортное лечение один раз в год, при наличии среднедушевого дохода семьи не превышающего трехкратного размера прожиточного минимума, один раз в год в размере 70 (семьдесят) процентов гарантированной суммы.</w:t>
      </w:r>
    </w:p>
    <w:bookmarkEnd w:id="81"/>
    <w:bookmarkStart w:name="z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получения социальной помощи заявитель обращается в уполномоченный орган и дополнительно к перечню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12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правил, прилагает документы (счет-фактура, фискальный чек), подтверждающие санаторно-курортное лечение.</w:t>
      </w:r>
    </w:p>
    <w:bookmarkEnd w:id="82"/>
    <w:bookmarkStart w:name="z9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расходов проезда сопровождающего, осуществляется за счет личных средств сопровождающего. Срок для обращения за единовременной социальной помощью составляет не позднее трех месяцев, со дня наступления ситуации.</w:t>
      </w:r>
    </w:p>
    <w:bookmarkEnd w:id="83"/>
    <w:bookmarkStart w:name="z10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единовременная социальная помощь на газификацию жилого дома оказывается лицам, подлежащих газификации, являющимися его собственниками, либо членами семьи собственника, при отсутствии у них и членов семьи другого жилья и при наличии среднедушевого дохода, не превышающего двукратного прожиточного минимума.</w:t>
      </w:r>
    </w:p>
    <w:bookmarkEnd w:id="84"/>
    <w:bookmarkStart w:name="z10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социальной помощи определяется исходя из фактических затрат заявителя, связанных с подведением и установкой газового оборудования, но не более 100 (ста) месячных расчетных показателей.</w:t>
      </w:r>
    </w:p>
    <w:bookmarkEnd w:id="85"/>
    <w:bookmarkStart w:name="z10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получения социальной помощи заявитель дополнительно к перечню документов, предусмотренных пунктом 10 Типовых правил, прилагает акт и/или документ, подтверждающий состоявшиеся расходы лица, связанные с подведением и установкой газового оборудования (копии чеков, квитанции, договор на оказание услуг) и справку об отсутствии (наличии) зарегистрированных прав на недвижимое имущество.</w:t>
      </w:r>
    </w:p>
    <w:bookmarkEnd w:id="86"/>
    <w:bookmarkStart w:name="z10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статьей 167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правилам.</w:t>
      </w:r>
    </w:p>
    <w:bookmarkEnd w:id="87"/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правилам.</w:t>
      </w:r>
    </w:p>
    <w:bookmarkEnd w:id="88"/>
    <w:bookmarkStart w:name="z10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bookmarkEnd w:id="92"/>
    <w:bookmarkStart w:name="z10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bookmarkEnd w:id="93"/>
    <w:bookmarkStart w:name="z11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bookmarkEnd w:id="94"/>
    <w:bookmarkStart w:name="z11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заболевания;</w:t>
      </w:r>
    </w:p>
    <w:bookmarkEnd w:id="95"/>
    <w:bookmarkStart w:name="z11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сиротства, отсутствия родительского попечения;</w:t>
      </w:r>
    </w:p>
    <w:bookmarkEnd w:id="96"/>
    <w:bookmarkStart w:name="z11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неспособности к самообслуживанию в связи с преклонным возрастом;</w:t>
      </w:r>
    </w:p>
    <w:bookmarkEnd w:id="97"/>
    <w:bookmarkStart w:name="z11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освобождения из мест лишения свободы, нахождения на учете службы пробации.</w:t>
      </w:r>
    </w:p>
    <w:bookmarkEnd w:id="98"/>
    <w:bookmarkStart w:name="z11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bookmarkEnd w:id="99"/>
    <w:bookmarkStart w:name="z11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правилам.</w:t>
      </w:r>
    </w:p>
    <w:bookmarkEnd w:id="100"/>
    <w:bookmarkStart w:name="z11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bookmarkEnd w:id="101"/>
    <w:bookmarkStart w:name="z11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</w:t>
      </w:r>
    </w:p>
    <w:bookmarkEnd w:id="102"/>
    <w:bookmarkStart w:name="z11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Поступившие заявления, в том числе электронные, уполномоченный орган по оказанию социальной помощи регистрирует в день поступления в течение рабочего дня, а в случае поступления вне времени рабочего дня – в первый рабочий день после даты поступления заявления.</w:t>
      </w:r>
    </w:p>
    <w:bookmarkEnd w:id="103"/>
    <w:bookmarkStart w:name="z12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заявления на оказание социальной помощи отдельным категориям нуждающихся граждан по основаниям, указанным в подпунктах 1), 2) и 4) пункта 8 настоящих Правил, уполномоченный орган по оказанию социальной помощи или акимы поселка, села, сельского округа в течение 1 (один) рабочего дня направляют документы заявителя в участковую комиссию для проведения обследования материального положения лица (семьи).</w:t>
      </w:r>
    </w:p>
    <w:bookmarkEnd w:id="104"/>
    <w:bookmarkStart w:name="z12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Участковая комиссия в течение 2 (два) рабочих дней со дня получения документов проводит обследование заявителя, по результатам которого составляет акт о материальном положении лица (семьи), подготавливает заключение о нуждаемости лица (семьи) в социальной помощи по формам,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правилам, и направляет их в уполномоченный орган по оказанию социальной помощи или акиму поселка, села, сельского округа.</w:t>
      </w:r>
    </w:p>
    <w:bookmarkEnd w:id="105"/>
    <w:bookmarkStart w:name="z12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поселка, села, сельского округа в течение 2 (два)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помощи.</w:t>
      </w:r>
    </w:p>
    <w:bookmarkEnd w:id="106"/>
    <w:bookmarkStart w:name="z12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случае недостаточности документов для оказания социальной помощи, уполномоченный орган по оказанию социальной помощи запрашивает в соответствующих органах сведения, необходимые для рассмотрения представленных для оказания социальной помощи документов.</w:t>
      </w:r>
    </w:p>
    <w:bookmarkEnd w:id="107"/>
    <w:bookmarkStart w:name="z12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невозможности представления заявителем необходимых документов в связи с их порчей, утерей,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организаций, имеющих соответствующие сведения.</w:t>
      </w:r>
    </w:p>
    <w:bookmarkEnd w:id="108"/>
    <w:bookmarkStart w:name="z12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Уполномоченный орган по оказанию социальной помощи в течение 1 (один) рабочего дня со дня поступления документов от участковой комиссии или акима поселка, села, сельского округа производит расчет среднедушевого дохода лица (семьи) в соответствии с законодательством Республики Казахстан и представляет полный пакет документов на рассмотрение специальной комиссии.</w:t>
      </w:r>
    </w:p>
    <w:bookmarkEnd w:id="109"/>
    <w:bookmarkStart w:name="z12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Специальная комиссия в течение 2 (два) рабочих дней со дня поступления документов выносит заключение о необходимости оказания социальной помощи, при положительном заключении указывает размер социальной помощи.</w:t>
      </w:r>
    </w:p>
    <w:bookmarkEnd w:id="110"/>
    <w:bookmarkStart w:name="z12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Уполномоченный орган по оказанию социальной помощи в течение 8 (восемь)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помощи.</w:t>
      </w:r>
    </w:p>
    <w:bookmarkEnd w:id="111"/>
    <w:bookmarkStart w:name="z12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указанных в пунктах 13 и 14 настоящих Правил, уполномоченный орган по оказанию социальной помощи принимает решение об оказании либо отказе в оказании социальной помощи в течение 20 (двадцать) рабочих дней со дня принятия документов от заявителя или акима поселка, села, сельского округа.</w:t>
      </w:r>
    </w:p>
    <w:bookmarkEnd w:id="112"/>
    <w:bookmarkStart w:name="z12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отказе, а также проведении заслушивания для предоставления возможности выражения позиции по предварительному решению.</w:t>
      </w:r>
    </w:p>
    <w:bookmarkEnd w:id="113"/>
    <w:bookmarkStart w:name="z13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Время и дата заслушивания устанавливаются уполномоченным органом по оказанию социальной помощи, которое проводится путем:</w:t>
      </w:r>
    </w:p>
    <w:bookmarkEnd w:id="114"/>
    <w:bookmarkStart w:name="z13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приглашения заявителя на заслушивание посредством видеоконференцсвязи или иных средств коммуникации;</w:t>
      </w:r>
    </w:p>
    <w:bookmarkEnd w:id="115"/>
    <w:bookmarkStart w:name="z13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использования информационных систем;</w:t>
      </w:r>
    </w:p>
    <w:bookmarkEnd w:id="116"/>
    <w:bookmarkStart w:name="z13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иных способов связи, позволяющих заявителю изложить свою позицию.</w:t>
      </w:r>
    </w:p>
    <w:bookmarkEnd w:id="117"/>
    <w:bookmarkStart w:name="z13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получения.</w:t>
      </w:r>
    </w:p>
    <w:bookmarkEnd w:id="118"/>
    <w:bookmarkStart w:name="z13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устного выражения заявителем своего возражения, уполномоченный орган по оказанию социальной помощи, должностное лицо ведут протокол заслушивания. </w:t>
      </w:r>
    </w:p>
    <w:bookmarkEnd w:id="119"/>
    <w:bookmarkStart w:name="z13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помощи, должностное лицо обязаны обеспечить заявителю возможность ознакомиться с протоколом заслушивания.</w:t>
      </w:r>
    </w:p>
    <w:bookmarkEnd w:id="120"/>
    <w:bookmarkStart w:name="z13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 течение трех рабочих дней после ознакомления вправе представить свои замечания на протокол заслушивания.</w:t>
      </w:r>
    </w:p>
    <w:bookmarkEnd w:id="121"/>
    <w:bookmarkStart w:name="z13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результатам рассмотрения замечаний уполномоченный орган по оказанию социальной помощи принимает решение об оказании (отказе в оказании)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правилам.</w:t>
      </w:r>
    </w:p>
    <w:bookmarkEnd w:id="122"/>
    <w:bookmarkStart w:name="z13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Уполномоченный орган по оказанию социальной помощи направляет заявителю уведомление о принятом решении об оказании социальной помощи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приложению </w:t>
      </w:r>
      <w:r>
        <w:rPr>
          <w:rFonts w:ascii="Times New Roman"/>
          <w:b w:val="false"/>
          <w:i w:val="false"/>
          <w:color w:val="000000"/>
          <w:sz w:val="28"/>
        </w:rPr>
        <w:t xml:space="preserve">5 к настоящим Типовым правилам (в случае отказа –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правилам).</w:t>
      </w:r>
    </w:p>
    <w:bookmarkEnd w:id="123"/>
    <w:bookmarkStart w:name="z14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заявлении на оказание социальной помощи указан номер мобильного телефона, зарегистрированного в базе мобильных граждан, уведомление об оказании социальной помощи (отказе в оказании) отправляется в автоматическом режиме посредством передачи sms-оповещения на мобильный телефон заявителя.</w:t>
      </w:r>
    </w:p>
    <w:bookmarkEnd w:id="124"/>
    <w:bookmarkStart w:name="z14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отправки sms-оповещения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(отказе в оказании) и выдают его при личном обращении заявителю.</w:t>
      </w:r>
    </w:p>
    <w:bookmarkEnd w:id="125"/>
    <w:bookmarkStart w:name="z14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 посредством портала уведомление об оказании социальной помощи (отказе в оказании) в автоматическом режиме в течение одного рабочего дня со дня принятия решения отправляется в личный кабинет заявителя посредством портала.</w:t>
      </w:r>
    </w:p>
    <w:bookmarkEnd w:id="126"/>
    <w:bookmarkStart w:name="z14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Отказ в оказании социальной помощи осуществляется в случаях:</w:t>
      </w:r>
    </w:p>
    <w:bookmarkEnd w:id="127"/>
    <w:bookmarkStart w:name="z14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bookmarkEnd w:id="128"/>
    <w:bookmarkStart w:name="z14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bookmarkEnd w:id="129"/>
    <w:bookmarkStart w:name="z14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(семьи), установленного местными представительными органами порога для оказания социальной помощи;</w:t>
      </w:r>
    </w:p>
    <w:bookmarkEnd w:id="130"/>
    <w:bookmarkStart w:name="z14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bookmarkEnd w:id="131"/>
    <w:bookmarkStart w:name="z14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Финансирование расходов на предоставление социальной помощи осуществляется в пределах средств, предусмотренных бюджетом города республиканского значения, столицы, района (города областного значения) на текущий финансовый год.</w:t>
      </w:r>
    </w:p>
    <w:bookmarkEnd w:id="132"/>
    <w:bookmarkStart w:name="z14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bookmarkEnd w:id="133"/>
    <w:bookmarkStart w:name="z15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bookmarkEnd w:id="134"/>
    <w:bookmarkStart w:name="z15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Социальная помощь прекращается в случаях:</w:t>
      </w:r>
    </w:p>
    <w:bookmarkEnd w:id="135"/>
    <w:bookmarkStart w:name="z15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bookmarkEnd w:id="136"/>
    <w:bookmarkStart w:name="z15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соответствующей административно-территориальной единицы;</w:t>
      </w:r>
    </w:p>
    <w:bookmarkEnd w:id="137"/>
    <w:bookmarkStart w:name="z15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государственные медико-социальные учреждения;</w:t>
      </w:r>
    </w:p>
    <w:bookmarkEnd w:id="138"/>
    <w:bookmarkStart w:name="z15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bookmarkEnd w:id="139"/>
    <w:bookmarkStart w:name="z15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bookmarkEnd w:id="140"/>
    <w:bookmarkStart w:name="z15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3) настоящего пункта не распространяется на выплату социальной помощи, назначенной по основаниям, указанным в подпунктах 1) и 2) пункта 8 настоящих Правил.</w:t>
      </w:r>
    </w:p>
    <w:bookmarkEnd w:id="141"/>
    <w:bookmarkStart w:name="z15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1)-3) настоящего пункта, прекращается со следующего месяца после наступления указанных обстоятельств.</w:t>
      </w:r>
    </w:p>
    <w:bookmarkEnd w:id="142"/>
    <w:bookmarkStart w:name="z15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bookmarkEnd w:id="143"/>
    <w:bookmarkStart w:name="z16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bookmarkEnd w:id="144"/>
    <w:bookmarkStart w:name="z16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145"/>
    <w:bookmarkStart w:name="z16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граждан, являющихся (активных) получателями пенсий и пособий.</w:t>
      </w:r>
    </w:p>
    <w:bookmarkEnd w:id="146"/>
    <w:bookmarkStart w:name="z16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 по получателям пенсий и пособий на оказание социальной помощи формируются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Типовым правилам.</w:t>
      </w:r>
    </w:p>
    <w:bookmarkEnd w:id="147"/>
    <w:bookmarkStart w:name="z16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органа.</w:t>
      </w:r>
    </w:p>
    <w:bookmarkEnd w:id="148"/>
    <w:bookmarkStart w:name="z16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bookmarkEnd w:id="149"/>
    <w:bookmarkStart w:name="z16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– ежедневно;</w:t>
      </w:r>
    </w:p>
    <w:bookmarkEnd w:id="150"/>
    <w:bookmarkStart w:name="z16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и ежеквартальным выплатам – к 29 числу месяца, предшествующего месяцу выплаты.</w:t>
      </w:r>
    </w:p>
    <w:bookmarkEnd w:id="151"/>
    <w:bookmarkStart w:name="z16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bookmarkEnd w:id="152"/>
    <w:bookmarkStart w:name="z16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 </w:t>
      </w:r>
    </w:p>
    <w:bookmarkEnd w:id="153"/>
    <w:bookmarkStart w:name="z17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27 числа месяца, уполномоченный орган по оказанию социальной помощи перечисляет денежные средства в Государственную корпорацию не ранее первого числа месяца выплаты.</w:t>
      </w:r>
    </w:p>
    <w:bookmarkEnd w:id="154"/>
    <w:bookmarkStart w:name="z17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получателей.</w:t>
      </w:r>
    </w:p>
    <w:bookmarkEnd w:id="155"/>
    <w:bookmarkStart w:name="z17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информационную систему.</w:t>
      </w:r>
    </w:p>
    <w:bookmarkEnd w:id="156"/>
    <w:bookmarkStart w:name="z17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(выплаченные) суммы социальной помощи, поступившие на счет Государственной корпорации.</w:t>
      </w:r>
    </w:p>
    <w:bookmarkEnd w:id="157"/>
    <w:bookmarkStart w:name="z17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</w:t>
      </w:r>
    </w:p>
    <w:bookmarkEnd w:id="15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