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f3d" w14:textId="9418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апреля 2025 года № 76. Зарегистрировано Департаментом юстиции Жамбылской области от 10 апреля 2025 года № 5271-08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№ 180 "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28188)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(рыбоводства), а также развитие племенного рыбоводства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 приобретение (тонн, штук,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на один килограмм корма для рыб, приобретение 1 (одной) штуки рыбопосадочного материала, приобретение рыбоводно-биологического обоснования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рыбных кормов: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 и их гибридов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отечественного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иностранного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Сомовых и их гибридов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и их гибридов (штук) – за 1 (одну) икринку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 (до 10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1271940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и их гибридов (до 10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