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f024" w14:textId="6b8f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субсидирование развития производства приоритетных культур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февраля 2025 года № 21. Зарегистрирован в Департаменте юстиции Жамбылской области от 5 февраля 2025 года № 5259-08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Жамбылской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на субсидирование развития производства приоритетных культур на 2025 год согласно приложению 1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субсидирование развития производства приоритетных культур на 2025 год согласно приложению 2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 "__"_______2025 года №___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на субсидирование развития производства приоритетных культур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подсолнечник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сафлор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 "__"_______2025 года №___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субсидирование развития производства приоритетных культур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перевезенной продукции на Аксуский сахарный завод Аксуского района Жетысуской области)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возмещения затрат на транспортировку продукции отправляемрой через Меркенский сахарный завод на сахарные заводы Кошой и Кайнды кант расположенные в Кыргызской Республике)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 кукуруза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