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2fb" w14:textId="112b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21 февраля 2024 года № 15/88-VIII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22 мая 2025 года № 27/177-VIII. Зарегистрировано Департаментом юстиции области Абай 26 мая 2025 года № 454-18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21 февраля 2024 года №15/88-VIII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 (зарегистрировано в Реестре государственной регистрации нормативных правовых актов под № 229-18)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десяти месячным расчетным показателям на каждого ребенка с инвалидностью ежемесячно в течение учебного года".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