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932f" w14:textId="ded9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февраля 2025 года № 699. Зарегистрировано в Департаменте юстиции города Шымкент 26 февраля 2025 года № 231-17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18 мая 2020 года № 293 "Об утверждении перечня рыбохозяйственных водоемов местного значения города Шымкент" (зарегистрирован в Реестре государственной регистрации нормативных правовых актов за № 105).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развития комфортной городской среды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рыболовства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Тогыс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469,2537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40' 5.76"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42°13' 15.97"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рыбоводство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Шымкент, район Еңбекші, жилой массив Айнатас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32,0703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49' 21.957"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42°13' 10, 82"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рыбоводство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район Еңбекші, жилой массив Маятас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Текесу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38' 47. 271"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34. 739"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рыбоводство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район Еңбекші, жилой массив Текесу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30' 29. 608"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13' 03. 324"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рыбоводство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район Тұран, жилой массив Актас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